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DD" w:rsidRDefault="00C25FDD" w:rsidP="00C25F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Пакет вопросов для общеобразовательной организации</w:t>
      </w:r>
    </w:p>
    <w:p w:rsidR="00C25FDD" w:rsidRDefault="00C25FDD" w:rsidP="00C25F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FDD" w:rsidRDefault="00C25FDD" w:rsidP="00C25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Данный пакет предназначен для тестирования руководителей, заместителей руководителя образовательной организации дополнительного образования: </w:t>
      </w:r>
    </w:p>
    <w:p w:rsidR="00C25FDD" w:rsidRDefault="00C25FDD" w:rsidP="00C25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директор;</w:t>
      </w:r>
    </w:p>
    <w:p w:rsidR="00C25FDD" w:rsidRDefault="00C25FDD" w:rsidP="00C25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заместитель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директора .</w:t>
      </w:r>
      <w:proofErr w:type="gramEnd"/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база. Блок 1: законодательство Федерального и регионального уровней в сфере образования</w:t>
      </w:r>
    </w:p>
    <w:p w:rsidR="00DE1DE2" w:rsidRPr="00F06863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ab/>
      </w:r>
      <w:r w:rsidRPr="00F06863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29.12.2012 № 273-ФЗ «Об образовании в Российской Федерации;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Закон Пермского края от 12.03.2014 № 308-ПК «Об образовании в Пермском крае»;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12.01.1996 № 7-ФЗ «О некоммерческих организациях»;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03.11.2006 № 174-ФЗ «Об автономных учреждениях».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Федерации»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Образование – это: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совокупность обязательных знаний, умений, навыков и компетенций,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обучение;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образование.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Целенаправленный процесс организации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жизни, называется: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обучение.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субъекты, не входящие в перечень участников образовательных отношений: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обучающийся;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родитель (законный представитель) несовершеннолетнего обучающегося;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учитель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библиотекарь;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педагог-психолог;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учитель </w:t>
      </w:r>
      <w:r w:rsidRPr="00C82286">
        <w:rPr>
          <w:rFonts w:ascii="Times New Roman" w:eastAsia="Times New Roman" w:hAnsi="Times New Roman" w:cs="Times New Roman"/>
          <w:lang w:eastAsia="ru-RU"/>
        </w:rPr>
        <w:t>начальных классов;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З) председатель профсоюза;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И)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К) лаборант кабинета химии.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федеральных органов государственной власти в сфере образования не относится: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создание условий для организации проведения независимой оценки качества </w:t>
      </w:r>
      <w:r w:rsidRPr="00C82286">
        <w:rPr>
          <w:rFonts w:ascii="Times New Roman" w:eastAsia="Times New Roman" w:hAnsi="Times New Roman" w:cs="Times New Roman"/>
          <w:lang w:eastAsia="ru-RU"/>
        </w:rPr>
        <w:t>условий осуществления</w:t>
      </w:r>
      <w:r w:rsidR="00C82286" w:rsidRP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образовательной деятельности организациями, осуществляющими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предоставление субвенций местным бюджетам, включая расходы на оплату труда, приобретение учебников и учебных пособий, средств обучения, игр, игрушек;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лицензирование образовательной деятельности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утверждение федеральных государственных образовательных стандартов, установление федеральных государственных требований.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Подтверждение документов об образовании и (или) о квалификации относится к компетенции: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региональных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образовательной организации, имеющей государственную аккредитацию по соответствующей образовательной программе.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исключительным полномочиям органов местного самоуправления муниципальных районов и городских округов в сфере образования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создание, реорганизация, ликвидация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дополнительного образования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закрепление муниципальных образовательных организаций за конкретными территориями муниципального района, городского округа.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уровни образования не относятся к уровням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дополнительное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дошкольное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высшее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начальное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основное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среднее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среднее профессиональное образование.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основным образовательным программам не относятся: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</w:t>
      </w:r>
      <w:r w:rsidRPr="00C82286">
        <w:rPr>
          <w:rFonts w:ascii="Times New Roman" w:eastAsia="Times New Roman" w:hAnsi="Times New Roman" w:cs="Times New Roman"/>
          <w:lang w:eastAsia="ru-RU"/>
        </w:rPr>
        <w:t>) образовательные программы дошкольного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предпрофессиональные программы;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программы подготовки квалифицированных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программы профессиональной подготовки по профессиям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Примерные основные образовательные программы включаются в реестр примерных основных образовательных программ и становятся общедоступными после: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прохождения процедуры государственной аккредитации этих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получения положительных результатов экспертизы;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включения этих программ в учебно-методические комплексы, рекомендованные к преподаванию учебного курса, дисциплины.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Возможна ли реализация основных образовательных программ среднего общего образования путем модульного принципа, разделив все учебные предметы последовательно по периодам изучения?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возможна, по согласованию с учредителем.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образования на русском языке гарантируется: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распорядительным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Федеральным законом от 29.12.2012 № 273-ФЗ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Конституцией Российской Федерации.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исчерпывающий перечень форм получения образования в Российской Федерации: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семейного образования, в форме заочного образования, в форме дистанционного образования, в форме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формах, установленных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организации, осуществляющей образовательную деятельность, вне организации, осуществляющей образовательную деятельность (в форме семейного образования и самообразования).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соответствующими федеральными государственными образовательными стандартами;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соответствующими распорядительными актами субъекта Российской Федерации, устанавливающими нормативы финансирования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соответствующими локальными нормативными актами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создается в форме, установленной: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нормативным правовым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</w:t>
      </w:r>
      <w:r w:rsidRPr="00C82286">
        <w:rPr>
          <w:rFonts w:ascii="Times New Roman" w:eastAsia="Times New Roman" w:hAnsi="Times New Roman" w:cs="Times New Roman"/>
          <w:lang w:eastAsia="ru-RU"/>
        </w:rPr>
        <w:t>) гражданским законодательством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для некоммерческих организаций.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принятия решения о реорганизации или ликвидации муниципального автономного общеобразовательного учреждения, расположенного в сельской местности необходимы: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мнение жителей сельского поселения, где расположено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положительное заключение комиссии по оценке последствий решения о реорганизации или ликвидации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согласие педагогического совета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рекомендации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согласование с управляющим советом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Исключите неверные типы образовательных организаций: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муниципальная дошкольная </w:t>
      </w:r>
      <w:r w:rsidRPr="00C82286">
        <w:rPr>
          <w:rFonts w:ascii="Times New Roman" w:eastAsia="Times New Roman" w:hAnsi="Times New Roman" w:cs="Times New Roman"/>
          <w:lang w:eastAsia="ru-RU"/>
        </w:rPr>
        <w:t>общеобразовательная организация;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муниципальная образовательная организация высшего профессионального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муниципальная общеобразовательная организация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муниципальная общеобразовательная организация дополнительного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Управление образовательной организацией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соответствии с законодательством РФ, на основе сочетания принципов единоначалия и коллегиальности;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соответствии с законодательством РФ и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законодательством РФ, на основе сочетания принципов единоначалия и самоуправления, обеспечивающих государственно-общественный характер управления.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понимают под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принцип единоначалия и коллегиальности в управлении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автономию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требование качества предоставления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чьей компетенции относится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органов власти субъекта РФ в сфере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органов местного самоуправления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1.1.21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Копии устава, свидетельства о государственной аккредитации, плана финансово-хозяйственной деятельности, правила внутреннего распорядка обучающихся, правила внутреннего трудового распорядка, коллективный договор: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должны быть представлены под роспись родителям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должны быть представлены под роспись работникам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должны быть размещены на сайте образовательной организации в сети Интернет.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Воспитанник, учащийся – это: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лицо, являющееся одной из сторон договора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участник образовательных отношений, установленный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обучающийся в зависимости от уровня осваиваемой образовательной программы.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Выбор факультативных и элективных учебных предметов, курсов, дисциплин: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закрепляется в образовательной программе образовательной организации и включается в перечень, предлагаемый обучающимся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является обязанностью обучающегося при освоении основной общеобразовательной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является академическим правом обучающегося.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Порядок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участия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обучающегося в управлении образовательной организацией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федеральным законодательством;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пройти экстерном промежуточную и государственную итоговую аттестацию по имеющей государственную аккредитацию общеобразовательной программе бесплатно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лица, освоившие основную общеобразовательную программу в форме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лица, обучавшиеся по не имеющим государственной аккредитации 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лица, из числа выпускников прошлых лет, не удовлетворенные результатами пройденной ранее итоговой и (или) государственной аттестации.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бесплатно;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локальным нормативным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Организация питания обучающихся…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возлагается на организации общественного питания, осуществляющие свою деятельность на базе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осуществляется в порядке, установленном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возлагается на организацию, осуществляющую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Установление требований к одежде обучающихся, в том числе требования к ее общему виду, цвету, фасону, видам одежды обучающихся, знакам отличия, и правила ее ношения: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устанавливается локальным актом образовательной организации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устанавливаются распорядительным актом учредителя,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принимаются с учетом мнения совета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принимаются с учетом мнения совета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принимаются с учетом мнения представительного органа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принимает решение об отчислении несовершеннолетнего обучающегося из образовательной организации за совершение дисциплинарных проступков. Укажите все необходимые для этого действия и условия: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обучающийся нарушил устав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обучающийся нарушил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обучающийся неоднократно нарушил устав образовательной организации и (или)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 нарушение к обучающемуся применено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за нарушения к обучающемуся ранее неоднократно применялись меры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при принятии решения учтена тяжесть дисциплинарного проступка, причины и обстоятельства, при которых он совершен.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запрошено и получено мнение педагогического совета, запрошено и получено согласие учредителя образовательной организации;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запрошено и получено мнение совета обучающихся, совета (комитета) родителей образовательной организации, запрошено и учтено мнение родителей (законных представителей)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запрошено и получено мнение управляющего совета, запрошено и получено мнение комиссии по урегулированию споров между участниками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запрошено и получено согласие комиссии по делам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один раз в три года дополнительного профессионального образование по профилю педагогической деятельности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Прохождение аттестации на соответствие занимаемой должности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Вступление на должность руководителя муниципальной образовательной организации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назначением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избранием общим собранием (конференцией)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законодательством РФ и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Могут ли исполняться по совместительству должностные обязанности руководителя муниципальной образовательной организации или ее филиала?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по письменному согласованию с работодателем (учредителем)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могут, но не более установленной законодательно нормы часов.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возникновения образовательных отношений в муниципальной образовательной организации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заявление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направление (путевка) на получение дошкольного образования 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Заключение договора об образовании с муниципальной общеобразовательной организацией: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является обязательным условием получения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является необязательным.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муниципальной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является обязательным условием при получении дополнительных платных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одного раза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двух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количества раз, определенного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двух раз в сроки, определяемые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типовым положением об образовательной организации, реализующей основные образовательные программы соответствующего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локальными нормативными актами органа федеральной власти в сфере образования.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Завершение освоения имеющих государственную аккредитацию основных образовательных программ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формах, установленных распорядительным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выдачей документа государственного образца о соответствующем уровне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государственной итоговой аттестацией.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свидетельство о части освоенных образовательных программ по образцу, самостоятельно устанавливаемому организацией,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справка об обучении или периоде обучения по образцу, самостоятельно устанавливаемому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справка об обучении или периоде обучения по образцу, устанавливаемому локальным нормативным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документ, установленный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для прекращения образовательных отношений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приказ об отчислении обучающегося из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дополнительное соглашение к договору об образовании о его досрочном расторжении;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заявление родителей (законных представителей) о переводе обучающегося в другую образовательную организацию.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Форма получения общего образования и форма обучения по конкретной основной общеобразовательной программе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родителями (законными представителями);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педагогическим советом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родителями (законными представителями) с учетом мнения ребенка.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Государственная регламентация образовательной деятельности включает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лицензирование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разработку и утверждение уполномоченным органом государственной власти в сфере образования федеральных государственных образовательных стандартов;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финансовое обеспечение образовательной деятельности по нормативному принципу, разработанному и утвержденному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финансовое обеспечение образовательной деятельности по нормативному принципу, разработанному и утвержденному органом государственной власти субъекта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государственную аккредитацию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стратегического планирования развития системы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государственный контроль (надзор) в сфере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организация, осуществляющая образовательную деятельность за счет местного бюджета, осуществлять за счет средств физических и (или) юридических лиц указанную деятельность (оказывать те же услуги сверх количества, установленного муниципальным заданием)?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может;</w:t>
      </w:r>
    </w:p>
    <w:p w:rsidR="00DE1DE2" w:rsidRPr="00DE1DE2" w:rsidRDefault="00DE1DE2" w:rsidP="00DE1D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имеет дополнительную лицензию на платную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 от оказания платных образовательных услуг: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поступает в доход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используется образовательной организацией по согласованию с учредителем и собственником имущества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используется организацией в соответствии с уставными целями;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является источником дополнительного дохода руководителя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Закон Пермского края от 12.03.2014 № 308-ПК «Об образовании в Пермском крае»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Статья 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целях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Пермского края </w:t>
      </w:r>
      <w:r w:rsidRPr="00C82286">
        <w:rPr>
          <w:rFonts w:ascii="Times New Roman" w:eastAsia="Times New Roman" w:hAnsi="Times New Roman" w:cs="Times New Roman"/>
          <w:lang w:eastAsia="ru-RU"/>
        </w:rPr>
        <w:t>уполномоченным исполнительным органом государственной власти Пермского края в сфере образования</w:t>
      </w:r>
      <w:r w:rsidRPr="00C82286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создаются: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учебно-методические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научные организации, подведомственные уполномоченным исполнительным органам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профессиональные союзы (объединения) работников системы образования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Финансовое обеспечение оказания государственных и муниципальных услуг в сфере образования за счет средств бюджета Пермского края на основе нормативов осуществляется для: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муниципальных образовательных организаций дополнительного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муниципальных дошкольных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муниципальных общеобразовательных организаций начального, основного и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негосударственных образовательных организаций, реализующих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частных образовательных организаций, реализующих программы общего образования и получивших лицензию и государственную аккредитацию.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Компенсация затрат на получение обучающимися начального общего, основного общего, среднего общего образования предоставляется при получении образования в форме: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дистанционного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семейного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обучения на дому для детей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на бесплатное питание в общеобразовательных организациях за счет средств бюджета Пермского края имеют: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обучающиеся из малоимущих семей;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обучающиеся, состоящие на учете в органах внутренних дел;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обучающиеся по образовательным программам начального общего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обучающиеся из малоимущих многодетных семей;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</w:t>
      </w:r>
      <w:r w:rsidRPr="00C822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лица из числа вынужденных переселенцев из зон локальных вооруженных конфликтов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обучающиеся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на бесплатное обеспечение одеждой для посещения общеобразовательной организации, а также спортивной формой в общеобразовательных организациях за счет средств бюджета Пермского края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лица из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лица, состоящие на учете в органах внутренних дел;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лица из числа вынужденных переселенцев из зон локальных вооруженных конфликтов;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лица из малоимущих многодетных семей.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Педагогическим работникам и руководителям образовательных организаций Пермского края устанавливается ежемесячная надбавка к заработной плате: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удостоенным государственных наград за работу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удостоенным государственных наград за участие в боевых действиях на территории и за пределами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 дня присвоения первой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со дня присвоения высшей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награжденным почетной грамотой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награжденным почетной грамотой Министерства образования и науки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награжденным медалью К.Д. Ушинского;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награжденных почетным званием «Почетный работник общего образования РФ»;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награжденных нагрудным знаком «За милосердие и благотворительность».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03.11.2006 № 174-ФЗ «Об автономных учреждениях»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муниципальное автономное образовательное учреждение открывать счета в кредитных организациях для учета операций со средствами, полученными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если это разрешено уставом автономного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имеет, по согласованию с наблюдательным советом автономного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собственник имущества муниципального автономного учреждения на получение доходов от осуществления автономным учреждением деятельности с использованием за автономным учреждением муниципального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в соответствии с муниципальными нормативными правовыми актами.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автономное учреждение может быть создано путем: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учреждения его уполномоченным органом администрации муниципального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путем реорганизации муниципального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путем изменения типа муниципального бюджетного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путем изменения типа муниципального казенного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путем реорганизации иной коммерческой организации, имущество которой перешло в собственность Пермского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Нормативная база. Блок 2: законодательство Федерального и регионального уровней в сфере образования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ab/>
        <w:t xml:space="preserve">Нормативные документы: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- Гражданский Кодекс Российской Федерации;</w:t>
      </w:r>
    </w:p>
    <w:p w:rsidR="00DE1DE2" w:rsidRPr="009E6B59" w:rsidRDefault="00C82286" w:rsidP="00C8228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="009E6B59" w:rsidRPr="00C82286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15.09.2020 № 1441 «Об утверждении правил оказания платных образовательных услуг»</w:t>
      </w:r>
      <w:r w:rsidR="00DE1DE2" w:rsidRPr="00C82286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DE1DE2"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06863" w:rsidRDefault="00F06863" w:rsidP="00C8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- Гражданский Кодекс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получает правоспособность юридического лица: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получения лицензии на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1.2.2.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правомочно осуществлять образовательную деятельность: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получения лицензии.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Основным учредительным документом муниципального образовательного учреждения в Пермском муниципальном районе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постановление администрации Пермского муниципального района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приказ начальника управления администрации Пермского муниципального района об утверждении устава;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 муниципального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учредительный договор, который заключается учредителями муниципального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свидетельство о включении в единый государственный реестр юридических лиц.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1.2.4.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отличие от уставов других юридических </w:t>
      </w:r>
      <w:r w:rsidRPr="00C82286">
        <w:rPr>
          <w:rFonts w:ascii="Times New Roman" w:eastAsia="Times New Roman" w:hAnsi="Times New Roman" w:cs="Times New Roman"/>
          <w:lang w:eastAsia="ru-RU"/>
        </w:rPr>
        <w:t>лиц в уставах некоммерческих организаций, кроме сведений о наименовании, об организационно-правовой форме, месте его нахождения, порядке управления, а также иных сведений, предусмотренных иными законами, должны быть: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определены предмет и цели деятельности;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указаны права и полномочия учредителя;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описаны регламенты осуществления уставной деятельности.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1.2.5.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Какая информация должна содержаться в уставе образовательной организации наряду с информацией, предусмотренной законодательством Российской Федерации: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тип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учредитель или учредители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права и полномочия учредителя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виды реализуемых образовательных программ с указанием уровня образования и (или) направленности;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Д) структура и компетенция органов управления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порядок формирования и сроки полномочий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Изменения, внесенные в устав муниципальной образовательной организации, приобретают силу для третьих лиц: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с момента принятия их уполномоченным органом муниципальной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издания приказа учредителя о внесении изменений в устав;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уведомления органа, осуществляющего государственную регистрацию;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государственной регистрации изменений.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автономное;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обязано опубликовать отчеты о своей деятельности и об использовании закрепленного за ним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автономное.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Предъявить в суде исковое требование исполнения своих обязательств другой стороне договора (контракта), если этот срок не оговорен в договоре (контракте) можно в общий срок исковой давности, который составляет: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Земельные участки, находящиеся в муниципальной собственности, предоставляются муниципальным образовательным учреждениям: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Имущество, находящееся в муниципальной собственности, закрепляется за муниципальным образовательным учреждением: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Доходы, полученные муниципальным автономным учреждением от приносящей доход деятельности, при условии, что такая деятельность указана в учредительных документах, и имущество, приобретенное за счет этих доходов, поступают: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самостоятельное распоряжение учреждения.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Между учреждением и индивидуальным предпринимателем заключен договор оказания услуг по обслуживанию системы видеонаблюдения. Укажите исчерпывающий перечень истинных высказываний: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изменение цены после заключения договора невозможно;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изменение цены после заключения договора возможно в случаях и на условиях, предусмотренных договором;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изменение цены после заключения договора возможно в установленном законом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изменение цены после заключения договора невозможно, если договором является контракт, заключенный в соответствии с федеральным законом от 05.04.2013 № 44-ФЗ «О контрактной системе» и цена является фиксированной на весь срок исполнения договора (контракта);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изменение цены после заключения договора возможно по взаимному соглашению сторон.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вступает в силу и становится обязательным для исполнения сторонами: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заключения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даты, указанной в договоре;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 окончания исполнения сторонами обязательств.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работник образовательной организации получать подарки от обучающихся (воспитанников), их родителей (законных представителей)?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стоимость подарка не превышает три тысячи рублей.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стоимость подарка не превышает размера установленного прожиточного минимума.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предоставить другой стороне имущество за плату во временное владение и пользование или во временное пользование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передачи права пользования;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договором возмездного оказания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Доход, получаемый муниципальной образовательной организацией от передачи имущества в аренду, поступает: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самостоятельное распоряжение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Государственной регистрации подлежит: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аренды помещений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 аренды помещений муниципальной образовательной организации, заключенный сроком более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аренды транспортного средства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транспортного средства муниципальной образовательной организации, заключенный сроком более одного года.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Может ли быть изменен размер арендной платы, установленной по договору?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 сроки, установленные договором;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в сроки, установленные договором, но не чаще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Помещение (здание, сооружение) считается переданным в аренду, если: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арендатор въехал в арендованные помещения, владеет и пользуется ими;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стороны договорились о передаче помещений (здания, сооружения) в аренду;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сторонами подписан передаточный акт;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подписан договор на возмещение коммунальных и иных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передать имущество в безвозмездное временное пользование другой стороне, а последняя сторона обязуется вернуть имущество в том же состоянии, в котором его получила (с учетом износа),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безвозмездной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безвозмездного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договором безвозмездного пользования;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выполнить по заданию другой стороны определенную работу и сдать ее результат второй стороне, при этом вторая сторона обязуется принять и оплатить результат работы первой стороны,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найма.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Подряд, заключенный для нужд муниципальной образовательной организации, в обязательном порядке должен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информацию о месте выполнения работ подрядчиком;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условия об объеме и о стоимости подлежащей выполнению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сроки начала и окончания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условия выполнения работ подрядчиком самостоятельно, либо с привлечением субподрядчиков;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размер и порядок финансирования и оплаты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+Е) способы обеспечения исполнения обязательств сторон.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оказания консультационных, информационных, медицинских услуг, а также услуг по обучению за плату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 найма;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возмездного оказания услуг.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Постановление Правительства РФ от 15.09.2020 № 1441 «Об утверждении правил оказания платных образовательных услуг»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Стороны, на которые распространяются правила оказания платных образовательных услуг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«родитель», «ученик», «учреждение»;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«плательщик», «получатель»,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«заказчик», «обучающийся»,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«заказчик», «потребитель», «исполнитель».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Средства, полученные образовательной организацией за платные образовательные услуги вместо образовательной деятельности, финансовое обеспечение которой осуществляется за счет бюджетных ассигнований: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возвращаются лицам, оплатившим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изымаются учредителем (поступают в доход бюджета соответствующего уровня);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расходуются образовательной организацией в соответствии со сметой платной образовательной услуги.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Возможно ли увеличение стоимости платной образовательной услуги после заключения договора?</w:t>
      </w:r>
    </w:p>
    <w:p w:rsidR="00DE1DE2" w:rsidRPr="00DE1DE2" w:rsidRDefault="002140C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не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при согласовании с учредителем новой калькуляции цены платной образовательной услуги, в случаях, предусмотренных договором на оказание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возможно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Где в обязательном порядке размещается информация о платной образовательной услуге, а также примерная форма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информационном стенде в помещении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официальном сайте образовательной организации в сети Интернет;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средствах массовой информации, в которых размещается реклама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законодательно не закреплена норма об обязательном размещении информации о платных образовательных услугах.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обнаружении недостатка платной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от исполнителя: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безвозмездного оказания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соразмерного уменьшения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стоимости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оказанной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безвозмездного получения иной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возмещения морального вреда.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расторгнут договор исполнителем платной образовательной услуги в отношении 13-летнего обучающегося, как мера дисциплинарного взыскания?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решению суда;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по решению педагогического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может по решению комиссии по урегулированию образовательных отношений.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Каким образом должен поступить исполнитель, если установлена невозможность надлежащего исполнения обязательств по оказанию платной образовательной услуги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вследстви</w:t>
      </w:r>
      <w:r w:rsidR="002140C6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бездействия обучающегося: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расторгнуть договор в одностороннем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потребовать от заказчика принятия мер к обучающемуся по исполнению программы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перевести обучающегося на обучение по индивидуальному учебному плану.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04250C" w:rsidRDefault="00DE1DE2" w:rsidP="0004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Нормативная база. Блок 3: законодательство Федерального и регионального уровней в сфере образования. Организаци</w:t>
      </w:r>
      <w:r w:rsid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образовательной деятельности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Нормативная база: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12.03.2014 № 177 «О</w:t>
      </w:r>
      <w:r w:rsid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б утверждении Порядка и условий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</w:t>
      </w:r>
      <w:r w:rsidR="00F06863">
        <w:rPr>
          <w:rFonts w:ascii="Times New Roman" w:eastAsia="Times New Roman" w:hAnsi="Times New Roman" w:cs="Times New Roman"/>
          <w:b/>
          <w:i/>
          <w:lang w:eastAsia="ru-RU"/>
        </w:rPr>
        <w:t>азовании в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Утверждение образовательной программы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организацией, осуществляющей образовательную деятельность, на основании положительного заключения экспертизы этой образовательной программы органом, имеющим надлежащие полномочия;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организацией, осуществляющей образовательную деятельность, после согласования с учредителем этой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уставе образовательной организации может отсутствовать информация 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видах реализуемых образовательных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порядке оказания реализуемых образовательных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правах и обязанностях участников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структуре и компетенции органов управления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порядке формирования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К полномочиям образовательной организации по охране здоровья обучающихся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оказание первичной медико-санитарной помощи, прохождение периодических медицинских осмотров и диспансеризации;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полномочий распределяется между образовательной организацией и органом исполнительной власти в сфере здравоохранения и закрепляется в уставе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текущий контроль за состоянием здоровья обучающихся; проведение санитарно-гигиенических, профилактических и оздоровительных мероприятий; расследование и учет несчастных случаев с обучающимися во время пребывания в организации,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полный перечень мер дисциплинарного взыскания, применяемый к обучающимся: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замечание,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общественное порицание,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Обязательными органами муниципального автономного учреждения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 (директор);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управляющий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попечительский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наблюдательный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общее собрание (конференция) работников.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1.3.6.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Допускается ли отсутствие учебных занятий, проводимых путем непосредственного взаимодействия педагогического работника с обучающимся в аудитории при реализации образовательных программ или их частей с применением электронного обучения, дистанционных образовательных технологий?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если порядок установлен уставом образовательной организации.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1.3.7.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 xml:space="preserve">Допускается ли при реализации образовательных программ с применением электронного обучения хранение результатов образовательного процесса и осуществление внутреннего документооборота одновременно на бумажном носителе и в электронно-цифровой форме? 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порядок устанавливается локальным нормативным актом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не допускается.</w:t>
      </w:r>
    </w:p>
    <w:p w:rsidR="00DE1DE2" w:rsidRPr="00C82286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Укажите периоды реализации образовательными организациями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 учебным периодам, установленным годовым учебным графиком;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всего календарного года, включая каникулярное время;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сроки обучения, установленные самостоятельно разработанной и утвержденной в учреждении 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сроки, согласованные с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1.3.9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Занятия в объединениях, реализующих дополнительные общеобразовательные программы, могут осуществляться по программам следующих направленностей: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научно-технической, эколого-биологической,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технической, естественнонаучной, художественной;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химико-биологической, спортивной,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спортивно-прикладной, досуговой, интеллектуальной;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физкультурно-спортивной, туристско-краеведческой, социально-</w:t>
      </w:r>
      <w:r w:rsidRPr="00B7589F">
        <w:rPr>
          <w:rFonts w:ascii="Times New Roman" w:eastAsia="Times New Roman" w:hAnsi="Times New Roman" w:cs="Times New Roman"/>
          <w:lang w:eastAsia="ru-RU"/>
        </w:rPr>
        <w:t>гуманитарной;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научно-краеведческой, военно-патриотической.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организации, реализующей дополнительные общеобразовательные программы, количество обучающихся в объединении, их возрастные категории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муниципальным заданием, выданным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</w:t>
      </w:r>
      <w:r w:rsidRPr="00C82286">
        <w:rPr>
          <w:rFonts w:ascii="Times New Roman" w:eastAsia="Times New Roman" w:hAnsi="Times New Roman" w:cs="Times New Roman"/>
          <w:lang w:eastAsia="ru-RU"/>
        </w:rPr>
        <w:t>) локальным нормативным актом образовательной организации и зависит от направленности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4E77DD">
        <w:rPr>
          <w:rFonts w:ascii="Times New Roman" w:eastAsia="Times New Roman" w:hAnsi="Times New Roman" w:cs="Times New Roman"/>
          <w:lang w:eastAsia="ru-RU"/>
        </w:rPr>
        <w:t>11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нормативно установленный период обновления дополнительных общеобразовательных программ: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4E77DD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>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дополнительное образование быть получено на иностранном языке?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может в соответствии с дополнительной общеобразовательной программой и в порядке, установленном Федеральным законом</w:t>
      </w:r>
      <w:r w:rsidRPr="00C8228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об образовании и локальными нормативными актами организации,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в соответствии с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1.3.13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Могут ли в работе объединений образовательной организации, реализующей дополнительные общеобразовательные программы, участвовать родители (законные представители)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могут при наличии условий и согласия руководителя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могут при наличии условий и согласия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при наличии условий и согласия учащегося;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 при наличии условий и соответствующих полномочий, закрепленных в уставе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могут.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1.3.14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Проводится ли при реализации дополнительных общеобразовательных программ промежуточная аттестация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проводится;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проводится в порядке, определенном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проводится в порядке, определенном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проводится в порядке, самостоятельно определенном образовательной организацией;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</w:t>
      </w:r>
      <w:r w:rsidR="004E77DD">
        <w:rPr>
          <w:rFonts w:ascii="Times New Roman" w:eastAsia="Times New Roman" w:hAnsi="Times New Roman" w:cs="Times New Roman"/>
          <w:lang w:eastAsia="ru-RU"/>
        </w:rPr>
        <w:t>с № 1.3.15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Максимальная численность учащихся с ограниченными возможностями здоровья в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учебной группе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1DE2">
        <w:rPr>
          <w:rFonts w:ascii="Times New Roman" w:eastAsia="Times New Roman" w:hAnsi="Times New Roman" w:cs="Times New Roman"/>
          <w:lang w:eastAsia="ru-RU"/>
        </w:rPr>
        <w:t>осваивающей дополнительную общеобразовательную программы устанавливается в количестве: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15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20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25 человек.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heading=h.vbpp1zs0w28y" w:colFirst="0" w:colLast="0"/>
      <w:bookmarkEnd w:id="0"/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Трудовые отношения и аттестация педагогических работников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Нормативные документы: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Приказ МОН РФ от 07.04.2014 № 276 «Порядок проведения аттестации педагогических работников…»;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Трудовой Кодекс РФ (от 30.12.2001 № 197-ФЗ);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«О специальной оценке условий труда» от 28.12.2016 № 426-ФЗ;</w:t>
      </w:r>
    </w:p>
    <w:p w:rsidR="00DE1DE2" w:rsidRPr="00C82286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Приказ МОН РФ от 07.04.2014 № 276 «Порядок проведения аттестации педагогических работников…»</w:t>
      </w:r>
    </w:p>
    <w:p w:rsidR="00DE1DE2" w:rsidRPr="00E71D04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1.4.1.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Для организации и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обязательно принимаются следующие локальные нормативные акты и документы: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приказ о создании аттестационной комиссии с утверждением ее состава, председателя комиссии, заместителя председателя, секретаря и членов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положение о порядке работы аттестационной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положение о порядке проведения аттестации педагогических работников в целях подтверждения соответствия занимаемой должности;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приказ, содержащий список работников, подлежащих аттестации, график проведения аттестации;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представление в комиссию на каждого педагогического работника, подлежащего аттестации.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1.4.2.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 состав аттестационной комиссии в целях подтверждения соответствия педагогических работников занимаемым ими должностям в обязательном порядке включается: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руководитель школьного методического объединения;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заместитель директора по учебно-воспитательной работе;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специалист образовательной организации, ведущий кадровое делопроизводство;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представитель выборного органа соответствующей первичной профсоюзной организации;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управляющего совета;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совета обучающихся.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1.4.3.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Допускается ли проведение аттестации педагогического работника в целях подтверждения соответствия занимаемой им должности без участия этого работника в заседании аттестационной комиссии?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lastRenderedPageBreak/>
        <w:t>А) не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допускается в случае отсутствия работника по уважительной причине;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допускается в случае неявки работника без уважительной причины.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1.4.4.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Решение аттестационной комиссии в целях подтверждения соответствия занимаемой должности принимается аттестационной комиссией: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тайным голосованием в присутствии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тайным голосованием в отсутствии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Г) открытым голосованием в отсутствие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открытым голосованием в присутствие аттестуемого работника большинством голосов.</w:t>
      </w:r>
    </w:p>
    <w:p w:rsidR="00E71D04" w:rsidRPr="00E71D04" w:rsidRDefault="00E71D04" w:rsidP="00E7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1.4.5.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Может ли аттестационная комиссия в целях подтверждения соответствия занимаемой должности дать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Единого квалификационного справочника?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не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может, если данные полномочия прописаны в локальном нормативном акте образовательной организации;</w:t>
      </w:r>
    </w:p>
    <w:p w:rsidR="00E71D04" w:rsidRDefault="00E71D04" w:rsidP="00E71D04">
      <w:pPr>
        <w:spacing w:after="0" w:line="240" w:lineRule="auto"/>
        <w:ind w:firstLine="708"/>
        <w:jc w:val="both"/>
      </w:pPr>
      <w:r w:rsidRPr="00E71D04">
        <w:rPr>
          <w:rFonts w:ascii="Times New Roman" w:hAnsi="Times New Roman" w:cs="Times New Roman"/>
        </w:rPr>
        <w:t>Г) может, если педагогический работник обладает достаточным практическим опытом и компетентностью</w:t>
      </w:r>
      <w:r w:rsidRPr="001540BC">
        <w:t>, а также выполняет в полном объеме возложенные должностные обязанности.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Трудовой Кодекс РФ (от 30.12.2001 № 197-ФЗ)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Документом, подтверждающим добровольное начало трудовых отношений между работником и работодателем,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заявление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трудовой договор, подписанный сторонами;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 о приеме на работу (назначении на должность).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 с ведома работодателя уполномоченным работодателем специалистом был допущен к работе в пятницу 01 апреля 2016 года. При этом заявление о приеме на работу было написано работником в понедельник 04 апреля 2016 года, трудовой договор подписан работником на следующий день, а приказ о приеме на работу издан только 06 апреля 2016 года. Укажите дату возникновения трудовых отношений с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01.04.2016;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04.04.2016;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05.04.2016;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06.04.2016.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Выберите верный порядок оформления на работу сотрудника: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1.ознакомить с правилами внутреннего трудового распорядка (и иными локальными нормативными актами), коллективным договором 2.оформить приказ о приеме на работу, 3.подписать 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1.ознакомить с правилами внутреннего трудового распорядка (и иными локальными нормативными актами), коллективным договором 2. подписать трудовой договор 3. оформить приказ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1. подписать трудовой договор 2. оформить приказ о приеме на работу 3. ознакомить с правилами внутреннего трудового распорядка (и иными локальными нормативными актами),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Сколько раз в год можно вносить изменения в штатное расписание?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четырех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ограничения на этот счет законодательством не установлено;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изменять его в течение года нельзя.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Первичная профсоюзная организация при проведении коллективных переговоров и заключении коллективного договора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 вопросам индивидуальных трудовых отношений во взаимоотношениях с работодателем первичная профсоюзная организация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+Б)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какой срок заключается коллективный договор?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более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более 3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Нужно ли вносить в трудовую книжку запись о переименовании организации?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не 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на усмотрение работодателя;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нужно только если организация при этом сменила организационно-правовую форму;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нужно только тем работникам, которые увольняются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нужно кроме случая, когда организация сменила организационно-правовую форму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Уведомительную регистрацию коллективного договора в Пермском крае осуществляет: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краевой совет профсоюзов;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федеральная инспекция по труду в Пермском крае;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министерство промышленности, предпринимательства и торговли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министерство образования и науки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работодатель установить для работника в трудовом договоре срок обязательной отработки после обучения?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может, если обучение осуществлялось на условиях целевого приема за счет средств бюджета;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обучение проводилось за счет средств работодателя.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Соглашение работодателя и работников, которое устанавливает дополнительные гарантии для сотрудников и их ответные обязательства по отношению к работодателю, называется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 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гражданско-правовой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конвенция;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должностная инструкция;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коллективный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дополнительное соглашение к трудовому договору.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каких случаях работодатель обязан в срок не позднее трех рабочих дней выдать работнику трудовую книжку?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любых случаях по письменному заявлению работника;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любых случаях по устному обращению работника;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целях обязательного социального страхования работника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целях обязательного социального страхования работника по устному обращению;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целях заключения договора ипотечного кредитования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 целях заключения договора ипотечного кредитования по устному обращению.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документы, которые не требуются для предъявления в обязательном порядке при заключении трудового договора с педагогическим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паспорт;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трудовая книжка (для работника, заключающего трудовой договор не впервые);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страховое свидетельство пенсионного фонда (СНИЛС);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свидетельство о постановке на налоговый учет и присвоении индивидуального номера налогоплательщика (ИНН);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документы воинского учета (для военнообязанных и подлежащих призыву);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документ об образовании и (или)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документы о прохождении дополнительных образовательных (профессиональных) программ (аттестаций, сертификаций);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справка о наличии (отсутствии) судимости;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медицинская книжка;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документы о прохождении медицинской комиссии с отметками психиатра и нарколога.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19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работодателя о приеме на работу объявляется работнику под роспись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однодневный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трехдневный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пятидневный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пятидневный срок дня фактического начала работы.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максимальный испытательный срок может быть установлен работнику при заключении бессрочного трудового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шесть месяцев.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Педагогический работник должен письменно уведомить работодателя о намерении расторгнуть трудовой договор по своей инициативе не позднее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три дня.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должен письменно уведомить работодателя о намерении расторгнуть трудовой договор по своей инициативе не позднее чем;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 час до окончания рабочего дня, предшествующего дню увольнения.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Можно ли наградить сотрудника денежной премией, если незадолго до этого на него наложили дисциплинарное взыскание?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 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можно, но сначала нужно приказом снять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нельзя;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нельзя в течение года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нельзя в течение шести месяцев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в таких случаях допускается только моральное поощрение.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Дисциплинарное взыскание может применят</w:t>
      </w:r>
      <w:r w:rsidR="0078183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ся: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не позднее одного месяца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не позднее трех месяцев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не позднее шести месяцев со дня совершения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не позднее одного года со дня совершения дисциплинарного проступка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трудовым законодательством видами времени отдыха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отгул;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перерыв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прогул;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выходной день;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нерабочий праздничный день;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отпуск;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временная нетрудоспособность (больничный).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C8391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После какого периода непрерывной работы у данного работодателя возникает право использования отпуска за первый год работы у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А) 3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6 месяцев (и ранее по соглашению сторон);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12 месяцев;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срок работодатель должен утвердить ежегодный график отпусков?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позднее чем за две недели до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не позднее чем за две недели после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сроки, установленные правилами внутреннего трудового распорядка организации или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По письменному заявлению работника денежной компенсацией может быть заменена только часть отпуска, превышающая: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7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14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28 календарных дней.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1.4.29.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оплату отпуска?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за три дня до его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 день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 позднее трех дней с начала отпуска.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выплату всех сумм, причитающихся работнику при прекращении трудового договора?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за три дня до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 день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 позднее трех дней с увольнения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Вопрос № 1.4.31.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Работница образовательной организации по направлению работодателя обучается в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ВУЗ-е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 xml:space="preserve"> по имеющей государственную аккредитацию образовательной программе. За 6 месяцев до начала государственной итоговой аттестации она письменно обратилась к заведующей предоставлять ей сокращенную рабочую неделю для подготовки дипломного проекта. Правильное действие заведующей: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обосновать и отклонить заявление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издать приказ о предоставлении работнику одного свободного от работы дня в неделю без сохранения заработной платы;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издать приказ о предоставлении работнику одного свободного от работы дня в неделю с выплатой за этот день 50 %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издать приказ о предоставлении работнику одного свободного от работы дня в неделю с выплатой за этот день 50 % от ставки заработной платы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издать приказ о предоставлении работнику одного свободного от работы дня в неделю с выплатой за этот день 100 %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издать приказ о предоставлении работнику одного свободного от работы дня в неделю с выплатой за этот день 100 % от ставки заработной платы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предупреждение;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замечание;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строгий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spellStart"/>
      <w:r w:rsidRPr="00781836">
        <w:rPr>
          <w:rFonts w:ascii="Times New Roman" w:eastAsia="Times New Roman" w:hAnsi="Times New Roman" w:cs="Times New Roman"/>
          <w:lang w:eastAsia="ru-RU"/>
        </w:rPr>
        <w:t>депремирование</w:t>
      </w:r>
      <w:proofErr w:type="spellEnd"/>
      <w:r w:rsidRPr="00781836">
        <w:rPr>
          <w:rFonts w:ascii="Times New Roman" w:eastAsia="Times New Roman" w:hAnsi="Times New Roman" w:cs="Times New Roman"/>
          <w:lang w:eastAsia="ru-RU"/>
        </w:rPr>
        <w:t>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увольнение по соответствующим основаниям.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lastRenderedPageBreak/>
        <w:t>Секретарь Крошева явилась на рабочее место спустя три часа после рабочего дня. Работодатель затребовал от нее объяснение в письменной форме. Крошева отказалась дать такое объяснение. Как должен поступить руководитель в данном случае?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сообщить об этом в профсоюзный орган работников с целью получения разрешения на применение дисциплинарного взыскания;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составить акт об отказе работника представить объяснение и применить дисциплинарное взыскание;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предоставить работнику новый разумный срок для составления объяснения;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Г) не применять дисциплинарное взыскание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Вам нужно принять на работу водителя. Можете ли вы указать в вакансии, что вам требуется сотрудник мужчина?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нет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1.4.35.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Кто несет ответственность за повышение квалификации педагога?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образовательная организация;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руководитель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 соответствии с Уставом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сам работник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1.4.36.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не может входить в состав: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наблюдательного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управляющего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педагогического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комиссии по осуществлению закупок.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1.4.37.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Совместительство – это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выполнение работы в свободное от основной работы время у одного работодателя;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выполнение дополнительной работы по той же профессии (должности) путем расширения зон обслуживания, увеличения объема работы.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Можно ли считать педагога, повысившим квалификацию, если в удостоверении указан объем программы 16 часов?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да, если в локальном акте указан данный объем;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да;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нет;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1.4.39. 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Работник принят на работу по договору гражданско-правового характера. Обязан ли работодатель оплатить листок нетрудоспособности?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работодатель оплатит пособие по временной нетрудоспособности в минимальном размере вне зависимости от размера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работодатель оплачивать пособие по временной нетрудоспособности не обязан;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lastRenderedPageBreak/>
        <w:t>В) работодатель оплатит пособие по временной трудоспособности за все дни болезни в зависимости от страхового стажа сотрудника.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«О специальной оценке услови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й труда» от 28.12.2016 № 426-ФЗ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трудовом договоре в обязательном порядке должны быть конкретизированы: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должностные обязанности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порядок приема на работу и увольнения;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условия оплаты труда;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показатели и критерии для назначения стимулирующих выплат;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показатели и критерии для наложения штрафных санкций и удержаний;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меры социальной поддержки;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Ж) размер поощрения за достижение коллективных результатов.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1.4.41.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 какими категориями вновь принимаемых работников руководитель муниципальной образовательной организации заключает трудовой договор?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только с 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только с непедагогическими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с педагогическими работниками и управленческими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со всеми категориями работников.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При переводе работника на другую должность в этой же организации: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в трудовой договор между работодателем и работником вносятся изменения;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трудовой договор между работодателем и работником расторгается и заключается новый трудовой договор;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трудовой договор не расторгается и изменения в него не вносятся (для перевода достаточно издания приказа работодателя);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допускается любой из указанных вариантов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О предстоящих изменениях определенных сторонами условий трудового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договора,  работодатель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>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уведомляет каждого работника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объявляет на общем собрании трудового коллектива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письменно уведомляет каждого работника непосредственно после утверждения локальных нормативных актов, изменяющих условия, определенные трудовыми договорами;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объявляет на общем собрании трудового коллектива непосредственно после утверждения локальных нормативных актов, изменяющих условия, определенные трудовыми договорами.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Наименования должностей работников в трудовых договорах указываются с учетом их наименований, предусмотренных 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штатном расписании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уставе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Единых квалификационных справочниках;</w:t>
      </w:r>
    </w:p>
    <w:p w:rsidR="00781836" w:rsidRPr="00781836" w:rsidRDefault="00C83913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Г) </w:t>
      </w:r>
      <w:r w:rsidR="00781836" w:rsidRPr="00781836">
        <w:rPr>
          <w:rFonts w:ascii="Times New Roman" w:eastAsia="Times New Roman" w:hAnsi="Times New Roman" w:cs="Times New Roman"/>
          <w:lang w:eastAsia="ru-RU"/>
        </w:rPr>
        <w:t>положении о системе оплаты труда и материальном стимулировании труда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2.1. Санитарно-эпидемиологическая безопасность</w:t>
      </w:r>
      <w:r w:rsidR="00C83913"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(общеобразовательная организация)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lastRenderedPageBreak/>
        <w:tab/>
        <w:t xml:space="preserve">Нормативные документы: </w:t>
      </w:r>
    </w:p>
    <w:p w:rsidR="00DE1DE2" w:rsidRPr="00781836" w:rsidRDefault="00DE1DE2" w:rsidP="00B0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39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 2.4.2.3648-20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Использование помещений общеобразовательных организаций не по назначению: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допускается по согласованию с надзорными органами.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В сельской местности от организаций, реализующих программы дошкольного, начального общего, основного общего и среднего общего образования до жилых зданий пешеходная доступность составляет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3,0 км;</w:t>
      </w:r>
    </w:p>
    <w:p w:rsidR="00DE1DE2" w:rsidRPr="00C83913" w:rsidRDefault="00C83913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4,0 км.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Площадь учебных кабинетов на одного учащегося в классе при фронтальных формах занятий должна составлять не менее: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1,0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2,0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2,5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3,0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C83913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общеобразовательной организации и пришкольном интернате в присутствии обучающихся: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 проведение капитального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 проведение текущего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проведение всех видов ремонтных работ;</w:t>
      </w:r>
    </w:p>
    <w:p w:rsidR="00DE1DE2" w:rsidRPr="00DE1DE2" w:rsidRDefault="00DE1DE2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допускается проведение всех видов ремонтных</w:t>
      </w:r>
      <w:r w:rsidR="00C83913">
        <w:rPr>
          <w:rFonts w:ascii="Times New Roman" w:eastAsia="Times New Roman" w:hAnsi="Times New Roman" w:cs="Times New Roman"/>
          <w:lang w:eastAsia="ru-RU"/>
        </w:rPr>
        <w:t xml:space="preserve"> работ.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2.1.5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Мастерские для трудового обучения должны иметь площадь из расчета: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не менее 3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не менее 4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не менее 5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не менее 6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2.1.6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а в дальнейшем: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реже 1 раза в 10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реже 1 раза в 5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3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реже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Допустимые величины параметров микроклимата в учебных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помещениях общеобразовательной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21-25°С;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24-26°С;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18- 24°С;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15- 21°С.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Замена разбитых стекол должна проводиться: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немедленно;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1 часа;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течение недели.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2.1.9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учебных помещениях система общего освещения обеспечивается потолочными светильниками. Допускается использовать: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ртутная газоразрядная лампа;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светодиодные лампы;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лампы накаливания;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неоновые лампы;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люминесцентные лампы;</w:t>
      </w:r>
    </w:p>
    <w:p w:rsidR="00DE1DE2" w:rsidRPr="00DE1DE2" w:rsidRDefault="0078183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Е) энергосберегающая лампа.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Компьютерные столы в кабинете информатики размещают с учетом: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левостороннего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допускаются оба варианта;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размещение компьютерных столов не регламентировано.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bookmark=id.gjdgxs" w:colFirst="0" w:colLast="0"/>
      <w:bookmarkEnd w:id="1"/>
      <w:r w:rsidRPr="00DE1DE2">
        <w:rPr>
          <w:rFonts w:ascii="Times New Roman" w:eastAsia="Times New Roman" w:hAnsi="Times New Roman" w:cs="Times New Roman"/>
          <w:lang w:eastAsia="ru-RU"/>
        </w:rPr>
        <w:t>Количество учащихся в классе определяется исходя из: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расчета соблюдения нормы площади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соблюдении требований к расстановке мебели в учебных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удаленности мест для занятий от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светонесущей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стены;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обеспеченности школы кадрами;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обеспечения обучения в одну смену;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требований к естественному и искусственному освещению.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учреждениях, работающих в две смены, в обязательном порядке в первую смену должны обучаться: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параллель 1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параллель 4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параллель 5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параллель выпускных 9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параллель выпускных 11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 xml:space="preserve">Е) классы компенсирующего </w:t>
      </w:r>
      <w:proofErr w:type="gramStart"/>
      <w:r w:rsidRPr="00C83913">
        <w:rPr>
          <w:rFonts w:ascii="Times New Roman" w:eastAsia="Times New Roman" w:hAnsi="Times New Roman" w:cs="Times New Roman"/>
          <w:lang w:eastAsia="ru-RU"/>
        </w:rPr>
        <w:t>обучения.(</w:t>
      </w:r>
      <w:proofErr w:type="gramEnd"/>
      <w:r w:rsidRPr="00C83913">
        <w:rPr>
          <w:rFonts w:ascii="Times New Roman" w:eastAsia="Times New Roman" w:hAnsi="Times New Roman" w:cs="Times New Roman"/>
          <w:lang w:eastAsia="ru-RU"/>
        </w:rPr>
        <w:t>обучающиеся с ОВЗ)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начальных классах сдвоенные уроки: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допускаются во всех случаях;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допускаются;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допускаются только для уроков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допускаются только для уроков по трудовому обучению;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данный вопрос не регламентирован.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 в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Спортивный инвентарь подлежит обработке моющими средствами не реже,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ежедневно;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еженедельно;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ежемесячно;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наличие в учреждении настоящих санитарных правил и доведение их содержания до работников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оказание первичной медико-санитарной помощи несовершеннолетним в период обучения и воспитания;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выполнение требований санитарных правил всеми работниками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наличие аптечек для оказания первой медицинской помощи и их своевременное пополнение;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наличие медицинских книжек на каждого работника и своевременное прохождение ими периодических медицинских обследований;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организацию мероприятий по дезинфекции, дезинсекции и дератизации;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ежегодный отчет в региональные органы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о санитарно-эпидемиологической обстановке в учреждении.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Суточную пробу необходимо хранить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 xml:space="preserve">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менее 16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менее 24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менее 48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72 часов.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соответствии со шкалой трудности предметов (ранг трудности) в </w:t>
      </w:r>
      <w:r w:rsidRPr="00DE1DE2">
        <w:rPr>
          <w:rFonts w:ascii="Times New Roman" w:eastAsia="Times New Roman" w:hAnsi="Times New Roman" w:cs="Times New Roman"/>
          <w:lang w:eastAsia="ru-RU"/>
        </w:rPr>
        <w:br/>
        <w:t>10-11 классах, физика труднее физкультуры: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2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4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6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8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10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 12 раз.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Безопасность образовательной организации (пожарная, техническая, антитеррористическая). ГО и ЧС. Охрана труда. Доступность образовательной организации для маломобильных групп населения. Организация перевозки детей.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D2D2D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2D2D2D"/>
          <w:lang w:eastAsia="ru-RU"/>
        </w:rPr>
        <w:t>СП 1.13130.2020 Системы противопожарной защиты. Эвакуационные пути и выходы;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безопасности» от 22.07.08 № 123-ФЗ;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N 69-ФЗ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  <w:t>«О пожарной безопасности»;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23.09.2020 № 1527 «Об утверждении Правил организованной перевозки группы детей автобусами»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СП 1.13130.2020 Системы противопожарной защиты. Эвакуационные пути и выходы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Не менее двух эвакуационных выходов должны иметь: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помещения подвальных и цокольных этажей, предназначенные для одновременного пребывания более 15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помещения подвальных и цокольных этажей, предназначенные для одновременного пребывания более 25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помещения, предназначенные для одновременного пребывания более 30 чел.;</w:t>
      </w:r>
    </w:p>
    <w:p w:rsidR="00DE1DE2" w:rsidRPr="00DE1DE2" w:rsidRDefault="0004250C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) помещения, предназначенные для одновременного пребывания более 50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подвальные и цокольные этажи при площади более 300 м2.;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подвальные и цокольные этажи при площади более 250 м2.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пандус с уклоном не менее 1:6;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пандус с уклоном не более 1:6;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лестницу, с числом ступеней не менее трех;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лестницу, с числом ступеней не более трех.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путях эвакуации допускается устройство: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винтовых лестниц;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лестниц с количеством маршей более 4;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забежных и криволинейных ступеней;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ступеней с различной шириной проступи и различной высоты в пределах марша лестницы;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ступеней с различной шириной проступи и различной высоты в пределах лестничной клетки.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2.4.4.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лестничных клетках не допускается: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размещать открыто проложенные электрические кабели и провода;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Б) размещать открыто проложенную электропроводку для слаботочных устройств;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размещать открыто проложенные электрические кабели и провода для освещения лестничных маршей;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встроенные шкафы для коммуникаций и пожарных кранов.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Ширина марша школьной лестницы, предназначенной для эвакуации людей,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135 см.;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120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80 см.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дошкольных 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общеобразовательных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0FD" w:rsidRPr="00C640FD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Постановление Правительства РФ от 16 сентября 2020 г. N 1479 «Об утверждении Правил противопожарного </w:t>
      </w:r>
      <w:r w:rsidR="00C640FD"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режима в Российской Федерации»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Порядок и сроки проведения противопожарного инструктажа и прохождения пожарно-технического минимума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заместителем руководителя образовательной организации, на которого возложена ответственность за противопожарную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руководителем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инспектором государственного пожарного надзора;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проводятся только при приеме на работу.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практических тренировок лиц, осуществляющих свою деятельность на объекте не реже: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полугодие;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 и организует проведение эксплуатационных испытаний пожарных лестниц и ограждений на крышах с составлением соответствующего акта испытаний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пять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1раза в 10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при проведении мероприятий с массовым пребыванием людей (утренники, дискотеки, представления и др.) обеспечивает: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письменное уведомление закрепленного за учреждением инспектора ГПН;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дежурство ответственных лиц на сцене и в зальных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установку дополнительных огнетушителей и иных средств пожаротушения в помещение, где будет проходить мероприятие.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Расстояние от возможного очага пожара до места размещения огнетушителя для общественных зданий и сооружений не должно превышать: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20 метров,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40 метров.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Учет наличия, периодичности осмотра и сроков перезарядки огнетушителей, а также иных первичных средств пожаротушения: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ведется;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ведется в специальном журнале установленной формы;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+В) ведется в специальном журнале произвольной формы.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опасности» от 22.07.08 № 123-ФЗ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должен сообщить о возгорании в пожарную охрану?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 администрации, на кого письменно возложена ответственность за 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дежурный охранник (вахтер, сторож, сотрудник ЧОП);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любой работник, обнаруживающий очаг возгорания.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противопожарного инструктажа проводится с целью изучения вновь принятых или измененных законодательных и других актов в области пожарной безопасности?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вводный;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внеплановый;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целевой.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Периодический противопожарный инструктаж работников образовательного учреждения проводится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 в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Б)1 раз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полгода;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Г) 1 раз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из перечисленного не является функциями системы обеспечения пожарной безопасности: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разработка и осуществление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 пожарной охраны и организация ее деятельности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проведение аварийно-восстановительных работ после тушения пожара;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проведение противопожарной пропаганды и обучения населения мерам противопожарной безопасности.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№ 69-ФЗ «О пожарной безопаснос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bookmark=id.30j0zll" w:colFirst="0" w:colLast="0"/>
      <w:bookmarkEnd w:id="2"/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имеют право: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bookmark=id.1fob9te" w:colFirst="0" w:colLast="0"/>
      <w:bookmarkEnd w:id="3"/>
      <w:r w:rsidRPr="00DE1DE2">
        <w:rPr>
          <w:rFonts w:ascii="Times New Roman" w:eastAsia="Times New Roman" w:hAnsi="Times New Roman" w:cs="Times New Roman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bookmark=id.3znysh7" w:colFirst="0" w:colLast="0"/>
      <w:bookmarkEnd w:id="4"/>
      <w:r w:rsidRPr="00DE1DE2">
        <w:rPr>
          <w:rFonts w:ascii="Times New Roman" w:eastAsia="Times New Roman" w:hAnsi="Times New Roman" w:cs="Times New Roman"/>
          <w:lang w:eastAsia="ru-RU"/>
        </w:rPr>
        <w:t xml:space="preserve">Б) проводить работы по установлению причин и обстоятельств </w:t>
      </w:r>
      <w:hyperlink w:anchor="bookmark=id.1t3h5sf">
        <w:r w:rsidRPr="00DE1DE2">
          <w:rPr>
            <w:rFonts w:ascii="Times New Roman" w:eastAsia="Times New Roman" w:hAnsi="Times New Roman" w:cs="Times New Roman"/>
            <w:lang w:eastAsia="ru-RU"/>
          </w:rPr>
          <w:t>пожаров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bookmark=id.2et92p0" w:colFirst="0" w:colLast="0"/>
      <w:bookmarkStart w:id="6" w:name="bookmark=id.tyjcwt" w:colFirst="0" w:colLast="0"/>
      <w:bookmarkEnd w:id="5"/>
      <w:bookmarkEnd w:id="6"/>
      <w:r w:rsidRPr="00DE1DE2">
        <w:rPr>
          <w:rFonts w:ascii="Times New Roman" w:eastAsia="Times New Roman" w:hAnsi="Times New Roman" w:cs="Times New Roman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DE1DE2">
          <w:rPr>
            <w:rFonts w:ascii="Times New Roman" w:eastAsia="Times New Roman" w:hAnsi="Times New Roman" w:cs="Times New Roman"/>
            <w:lang w:eastAsia="ru-RU"/>
          </w:rPr>
          <w:t>мерам пожарной безопасности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обязаны: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проводить работы по установлению причин и обстоятельств </w:t>
      </w:r>
      <w:hyperlink w:anchor="bookmark=id.1t3h5sf">
        <w:r w:rsidRPr="00DE1DE2">
          <w:rPr>
            <w:rFonts w:ascii="Times New Roman" w:eastAsia="Times New Roman" w:hAnsi="Times New Roman" w:cs="Times New Roman"/>
            <w:lang w:eastAsia="ru-RU"/>
          </w:rPr>
          <w:t>пожаров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DE1DE2">
          <w:rPr>
            <w:rFonts w:ascii="Times New Roman" w:eastAsia="Times New Roman" w:hAnsi="Times New Roman" w:cs="Times New Roman"/>
            <w:lang w:eastAsia="ru-RU"/>
          </w:rPr>
          <w:t>мерам пожарной безопасности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требования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первичные меры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противопожарная пропаганда;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противопожарный режим.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strike/>
          <w:lang w:eastAsia="ru-RU"/>
        </w:rPr>
        <w:t>«</w:t>
      </w: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Федеральный закон от 26.12.2008 № 294-ФЗ «</w:t>
      </w:r>
      <w:r w:rsidRPr="00C640FD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методикой определения периодичности осуществления плановых надзорных мероприятий в области пожарной безопасности в зависимости от категории, характеризующей степень риска объектов защиты и территорий в школах 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>и детских садах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плановые проверки государственного пожарного надзора проводятся не чаще, чем: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истечения срока исполнения ранее выданного предписания об устранении выявленного нарушения требований пожарной безопасности и (или) по устранению несоответствия государственный пожарный надзор: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проводит 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проводит внеплановую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 документарную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передает документы в суд.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C640FD" w:rsidRPr="00B00583">
        <w:rPr>
          <w:rFonts w:ascii="Times New Roman" w:eastAsia="Times New Roman" w:hAnsi="Times New Roman" w:cs="Times New Roman"/>
          <w:b/>
          <w:i/>
          <w:lang w:eastAsia="ru-RU"/>
        </w:rPr>
        <w:t>сти этих объектов (территорий)»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2.4.23.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антитеррористической защищенности объектов (территорий) возлагается на: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работника, отвечающего за антитеррористическую защищенность объектов;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работника администрации, на которого по приказу возложена ответственность за антитеррористическую защищенность объектов муниципального района;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дежурного охранника (вахтер, сторож, сотрудник ЧОП).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2.4.24.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определяется категория опасности объекта образовательной организации: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количества обучающихся и прогнозируемого размера материального ущерба;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количества пострадавших, прогнозируемого размера материального ущерба и ущерба окружающей природной среде;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количества пострадавших и ущерба окружающей природной среде;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количества обучающихся, прогнозируемого размера материального ущерба и ущерба окружающей природной среде.</w:t>
      </w:r>
    </w:p>
    <w:p w:rsidR="00DE1DE2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2.4.25.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«террористическим актом»?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любое нарушение закона, например, кража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совершение взрыва, поджога, захвата заложников или здания с целью устрашения.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сговор двух и более лиц для изготовления взрывного устройства.</w:t>
      </w: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2.4.26.</w:t>
      </w:r>
    </w:p>
    <w:p w:rsidR="00DE1DE2" w:rsidRPr="00C640FD" w:rsidRDefault="00DE1DE2" w:rsidP="00DE1DE2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в первую очередь, если в здании произошел взрыв?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бежать к выходу, пытаясь увернуться от обломков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Спуститься на лифте, потому что так быстрее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Укрыться от обломков, например, под столом. Если укрыться негде - упасть на пол, защитить голову руками. Затем выйти из здания по лестнице.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дорогах с выделенной полосой для маршрутных транспортных средств школьный автобус вправе: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осуществлять движение без права остановки;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вправе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осуществлять движение и остановку только в экстренных случаях.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Организованной перевозкой группы детей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перевозка 8 и более детей одним или несколькими автотранспортными средствами;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перевозка любого количества детей, если она организуется без участия родителей (законных представителей) образовательной организацией или сторонней организацией по заказу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перевозка 8 и более детей любым автобусом;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перевозка 8 и более детей автобусом, не относящимся к маршрутному транспортному средству.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23.09.2020 г. № 1527 «Об утверждении Правил организованной перевозки группы детей автобусами»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ночное время (с 23 часов до 6 часов) организованная перевозка группы детей: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к железнодорожным вокзалам, аэропортам и от 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допускается для завершения организованной перевозки группы детей при задержке в пути.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640F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2.4.30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Количество сопровождающих на 1 автобус назначается из расчета: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А) 1 сопровождающий более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Б) 1 сопровождающий менее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В) количество определяется в соответствии с приказом руководителя образовательной организации;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Г) 2 человек около каждой двери автобуса.</w:t>
      </w:r>
    </w:p>
    <w:p w:rsidR="00DE1DE2" w:rsidRPr="00DE1DE2" w:rsidRDefault="00DE1DE2" w:rsidP="00C640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8" w:anchor="/document/99/901807664/XA00MFM2NK/">
        <w:r w:rsidRPr="00DE1DE2">
          <w:rPr>
            <w:rFonts w:ascii="Times New Roman" w:eastAsia="Times New Roman" w:hAnsi="Times New Roman" w:cs="Times New Roman"/>
            <w:lang w:eastAsia="ru-RU"/>
          </w:rPr>
          <w:t>ст. 217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 xml:space="preserve"> ТК РФ при отсутствии в организации службы охраны труда или штатного специалиста по охране труда их функции выполняет: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уполномоченный работодателем работник;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сторонняя организация или специалист, оказывающие услуги в области охраны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каждый работник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Минобразования России, Минтруда России от 13.01.2003 №№ 29, 1 «Об утверждении порядка обучения по охране труда и проверки знаний требований охран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ы труда работников организаций»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обязательном порядке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освобождаться от прохождения первичного инструктажа на рабочем месте,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обязательном порядке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освобождаться от прохождения вводного инструктажа,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Нужно ли размещать знак о запрете курения при входе в образовательное учреждение?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нужно, но только в основных и средних школах;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нет, не 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нет, не нужно, если он установлен при входе на территорию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нужно, в любом случае.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какой срок со дня подачи письменного заявления пострадавшего должен быть расследован несчастный случай, о котором пострадавший при отсутствии очевидцев никому не сообщил или последствия от которого проявились не сразу?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одного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трех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одной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трех рабочих дней.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несчастного случая с обучающимся комиссия по расследованию несчастного случая должна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На это отводится: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три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пять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неделя;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Минэнерго России от 13.01.2003 № 6 «Об утверждении Правил технической эксплуатации электроустановок потребителей»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в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электрощитовой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обустройство бетонного пола?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да, возможно, при условии окрашивания пола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противопыльной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краской;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нет, невозможно.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Вопрос 2.4.38.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каждой электроустановки должны быть составлены однолинейные схемы электрических соединений для всех напряжений при нормальных режимах работы оборудования, утверждаемые: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один раз на все время эксплуатации электроустановки.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Должны ли светильники аварийного освещения отличаться от остальных светильников?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цветом или знаками;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формой и цветом;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определяется проектом.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2.4.40.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Оборудование распределительного электрического узла должно периодически очищаться от пыли и грязи. Срок очистки: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устанавливает ответственный за электрохозяйство с учетом местных условий;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реже 1 раза в 6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3 года.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B00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документы в области воспитания и дополнительного образования</w:t>
      </w:r>
    </w:p>
    <w:p w:rsidR="00B00583" w:rsidRPr="00B00583" w:rsidRDefault="00B00583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Нормативные документы.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образовании в Российской Федерации»;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Положения о лицензировании образовательной деятельности, утвержденное постановлением Правительства РФ от 28 октября 2013 г. № 966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DE1DE2" w:rsidRPr="00C458B4" w:rsidRDefault="00DE1DE2" w:rsidP="00C458B4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являющихся юридическими лицами"</w:t>
      </w:r>
    </w:p>
    <w:p w:rsid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8B4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</w:t>
      </w:r>
      <w:r w:rsidR="00C458B4">
        <w:rPr>
          <w:rFonts w:ascii="Times New Roman" w:eastAsia="Times New Roman" w:hAnsi="Times New Roman" w:cs="Times New Roman"/>
          <w:b/>
          <w:i/>
          <w:lang w:eastAsia="ru-RU"/>
        </w:rPr>
        <w:t>зовании в Российской Федерации».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Преимущественное право на воспитание несовершеннолетних обучающихся согласно Федеральному Закону «Об образовании в Российской Федерации»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родители (законные представители);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родители (законные представители) и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преимущественное право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Кто несет ответственность за организацию воспитательной работы в образовательной организации?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заместитель директора по воспитательной (учебно-воспитательной работе);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педагогический совет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классный руководитель;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руководитель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дополнительным общеобразовательным программам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дополнительные общеразвивающие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дополнительные предпрофессиональные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Рабочая программа воспитания: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обязательно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включаться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включение рабочей программы воспитания в образовательную программу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разработке рабочих программ воспитания и календарных планов воспитательной работы имеют право принимать участие: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советы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советы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представительные органы обучающихся (при их наличии);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только советы родителей и представительные органы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относится к категории «несовершеннолетний, находящийся в социально опасном положении»?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лицо, не достигшее возраста восемнадцати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несовершеннолетний, не имеющий места жительства или места пребывания.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3.3.7.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В систему профилактики безнадзорности и правонарушений несовершеннолетних не входят: 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комиссии по делам несовершеннолетних и защите их прав;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органы управления социальной защитой населения;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В) управление образования Пермского муниципального района;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Г) органы внутренних дел;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Д) органы службы занятости;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Е) органы по делам молодежи;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lastRenderedPageBreak/>
        <w:t>Ж) органы прокуратуры.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ФЗ-120 организации, ведущие образовательную деятельность, не осуществляют: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выявление семей, несовершеннолетние члены которых нуждаются в социальных услугах, социальную реабилитацию этих лиц, оказание им необходимую помощь в соответствии с индивидуальными программами социальной реабилитации;</w:t>
      </w:r>
    </w:p>
    <w:p w:rsidR="00DE1DE2" w:rsidRPr="00DE1DE2" w:rsidRDefault="004E77D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выявление семьи, находящиеся в социально опасном положении, и оказание им помощь в обучении и воспитании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ерации на период до 2025 года»;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458B4">
        <w:rPr>
          <w:rFonts w:ascii="Times New Roman" w:eastAsia="Times New Roman" w:hAnsi="Times New Roman" w:cs="Times New Roman"/>
          <w:lang w:eastAsia="ru-RU"/>
        </w:rPr>
        <w:t xml:space="preserve">соответствии </w:t>
      </w:r>
      <w:r w:rsidR="00894ED9" w:rsidRPr="00C458B4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C458B4">
        <w:rPr>
          <w:rFonts w:ascii="Times New Roman" w:eastAsia="Times New Roman" w:hAnsi="Times New Roman" w:cs="Times New Roman"/>
          <w:lang w:eastAsia="ru-RU"/>
        </w:rPr>
        <w:t>целью «Стратегии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развития воспитания в РФ до 2025 г.» воспитание детей рассматривается как: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выстраивание индивидуальной траектории развития каждого ребенка в соответствии с запросами личности, общества, государства;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мер по развитию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эффективный механизм становления гражданского-правового общества Российской Федерации, основанный на единстве культуры, традиций,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со Стратегией развития воспитания, патриотическое воспитание детей включает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формирование у детей чувства гордости за свою родину, готовности к защите интересов Отечества, ответственности за будущее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развитие у подрастающего поколения уважения к таким символам государства, как герб, флаг, гимн РФ, к историческим символам и памятникам Отечества;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развитие у детей нравственных чувств (чести, долга, справедливости, милосердия и дружелюбия);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развитие поисковой и краеведческой деятельности, детского познавательного туризма.</w:t>
      </w:r>
    </w:p>
    <w:p w:rsidR="00DE1DE2" w:rsidRPr="00DE1DE2" w:rsidRDefault="00DE1DE2" w:rsidP="004E77D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B00583" w:rsidRDefault="00DE1DE2" w:rsidP="00B0058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B0058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являющихся юридическими лицами"</w:t>
      </w:r>
    </w:p>
    <w:p w:rsidR="00DE1DE2" w:rsidRP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3.3.11</w:t>
      </w:r>
      <w:r w:rsidR="00DE1DE2" w:rsidRP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lastRenderedPageBreak/>
        <w:t xml:space="preserve">Школьный спортивный клуб может создаваться образовательными организациями в качестве: 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общественного объединения, являющегося самостоятельным юридическим лицом;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обособленного подразделения образовательной организации.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В) их структурного подразделения+;</w:t>
      </w:r>
    </w:p>
    <w:p w:rsidR="00DE1DE2" w:rsidRPr="00C458B4" w:rsidRDefault="00DE1DE2" w:rsidP="004E77DD">
      <w:pPr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Г) в виде общественных объединений, не являющихся юридическими лицами;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Вопрос 3.3</w:t>
      </w:r>
      <w:r w:rsidR="00C458B4">
        <w:rPr>
          <w:rFonts w:ascii="Times New Roman" w:eastAsia="Times New Roman" w:hAnsi="Times New Roman" w:cs="Times New Roman"/>
          <w:lang w:eastAsia="ru-RU"/>
        </w:rPr>
        <w:t>.1</w:t>
      </w:r>
      <w:r w:rsidRPr="00C458B4">
        <w:rPr>
          <w:rFonts w:ascii="Times New Roman" w:eastAsia="Times New Roman" w:hAnsi="Times New Roman" w:cs="Times New Roman"/>
          <w:lang w:eastAsia="ru-RU"/>
        </w:rPr>
        <w:t>2</w:t>
      </w:r>
      <w:r w:rsid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Школьные спортивные клубы осуществляют свою деятельность: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в течение всего учебного года, включая каникулы,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только в течение всего учебного года,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В) период деятельности школьных спортивных клубов Приказом </w:t>
      </w:r>
      <w:proofErr w:type="spellStart"/>
      <w:r w:rsidRPr="00C458B4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C458B4">
        <w:rPr>
          <w:rFonts w:ascii="Times New Roman" w:eastAsia="Times New Roman" w:hAnsi="Times New Roman" w:cs="Times New Roman"/>
          <w:lang w:eastAsia="ru-RU"/>
        </w:rPr>
        <w:t xml:space="preserve"> России не установлен;</w:t>
      </w:r>
    </w:p>
    <w:p w:rsidR="00DE1DE2" w:rsidRPr="00F06863" w:rsidRDefault="00DE1DE2" w:rsidP="004E77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Организация финансово-экономической деятельности образовательной организации</w:t>
      </w:r>
    </w:p>
    <w:p w:rsidR="00DE1DE2" w:rsidRP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Бюджетный кодекс РФ от 31.07.1998 № 145-ФЗ;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Приказ Министерства финансов РФ от 31.08.2018 № 186нн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Закон Пермского края от 01.06.2010 № 628-ПК 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поселках городского типа (рабочих поселках), по оплате жилого помещения и коммунальных услуг»;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Постановление Правительства Пермского края от 30.05.2018 № 294-п «Об утверждении порядка предоставления и расходования субвенций из бюджета Пермского края бюджетам муниципальных районов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>, муниципальных и городских округов Пермского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Постановление Правительства Пермского края от 29.07.2020 № 563-п «О предоставлении 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вознаграждение за классное руководство 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4E77DD" w:rsidRDefault="00DE1DE2" w:rsidP="004E7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Решение Земского Собрания Пермского муниципального района от 13.11.2014 г. № 17 «Об утверждении положения о системе оплаты труда работников муниципальных образовательных организаций Пермского муниципального района, реализующих основные образовательные программы начального общего, основного общего и среднего общего образования». </w:t>
      </w:r>
      <w:bookmarkStart w:id="7" w:name="_GoBack"/>
      <w:bookmarkEnd w:id="7"/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Показатели плана финансово-хозяйственной деятельности включают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субсидии на финансовое обеспечение государственного (муниципального)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финансовое обеспечение государственного (муниципального) задания и поступления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 субсидии и гранты, за исключением поступлений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Г) все субсидии, гранты, поступления от приносящей доход деятельности.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Какова процедура утверждения плана финансово-хозяйственной деятельности автономного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ПФХД утверждает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ПФХД утверждает руководитель единолично;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ПФХД утверждает учредитель на основании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ПФХД утверждает руководитель на основании заключения наблюдательного совета.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форме заключается договор на оказание платных образовательных услуг?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договора гражданско-правового характера;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простой письменной форме;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любой форме, предусмотренной для совершения сделок;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форме, утвержденной федеральным органом исполнительной власти в сфере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муниципальное автономное учреждение отказаться от выполнения муниципального задания?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на основании заключения коллегиального органа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оно завышено или неисполнимо.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задание формируется для 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весь ведомственный перечень муниципальных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основные виды деятельности, а также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основные виды деятельности, предусмотренные уставом учреждения.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 взимать с родителей деньги для покупки расходных материалов в целях реализации основной образовательной программы?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по письменному согласованию с управляющим советом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согласованию с родительским комитетом;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да, на основании письменного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недостаточном объеме бюджетного финансирования возможна ли оплата части образовательной программы за счет средств родителей?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письменному согласованию с коллегиальными органами управления учреждением;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рассчитывает объем субсидии для муниципального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муниципальное учреждение самостоятельно;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Министерство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 по согласованию с муниципальным учреждением.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Собственником земельного участка, предоставляемого муниципальным учреждениям для решения уставных задач,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Пермский муниципальный район;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Пермский край.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Сдать в аренду муниципальное имущество, закрепленное за образовательной организацией, возможно по решению: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образовательной организации по согласованию с управляющим советом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образовательной организации при согласии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принимает решение об изъятии земельного участка, предоставленного в постоянное (бессрочное) пользование муниципальному учреждению?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 местного самоуправления;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само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 не может быть изъят.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аренды муниципального имущества без проведения торгов может быть заключен с: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индивидуальным предпринимателем;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медицинской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любым желающим на срок до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не может быть заключен без проведения процедуры торгов.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имущества закрепляется за бюджетным образовательным учреждением на праве оперативного управления?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особо ценное движимое имущество;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движимое имущество, переданное в рамках договора пожертвования;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земельный участок;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 движимое имущество.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государственные (муниципальные) образовательные учреждения распоряжаться предоставленным земельным участком?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вправе с согласия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вправе с согласия собственника.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имуществом автономное образовательное учреждение может владеть на праве собственности?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всем имуществом, переданным учреждению в оперативное управление;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движимым имуществом, не отнесенным к категории «особо ценное имущество»;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имущество, приобретенное за счет средств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участок, предоставленный для выполнения уставных задач.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Сделка, в совершении которой имеется заинтересованность, может быть совершена автономным учреждением с предварительного одобрения: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управляющего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наблюдательного совета 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Если в уставе автономного учреждения не предусмотрено иного, крупной сделкой для него признается сделка, цена которой либо стоимость отчуждаемого (получаемого) имущества превышает: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5%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10 %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15 %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25 % балансовой стоимости активов.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ФОТ образовательной организации рассчитывается исходя из: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стоимости государственной услуги, утверждаемой нормативным правовым актом Правительства Пермского края на соответствующий финансовый год, и численности учащихся 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штатного расписания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тарификации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4.1.19.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Доля базовой части ФОТ общеобразовательной организации планируется в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размере :</w:t>
      </w:r>
      <w:proofErr w:type="gramEnd"/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70 %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80 %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100 %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50% от объема субсидии на выполнение муниципального задания.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Доля ФОТ педагогического персонала, непосредственно осуществляющего учебный процесс, планируется в размере: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менее 80%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65% от базовой части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60%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40% ФОТ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компенсационным выплатам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повышенная оплата за работу в выходные и нерабочие праздничные дни;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качественное выполнение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отсутствие фактов нарушения действующего законодательства по результатам проверок правоохранительных, контрольных и надзорных органов;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повышенная оплата за сверхурочную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районный коэффициент.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направление экономии фонда оплаты труда, сложившейся за счет незамещенных учебных часов, на выплаты стимулирующего характера?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не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возможно на основании решения комиссии по распределению стимулирующих выплат.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Виды, размеры, порядок и условия назначения выплат стимулирующего характера заместителя</w:t>
      </w:r>
      <w:r w:rsidR="001A53E4">
        <w:rPr>
          <w:rFonts w:ascii="Times New Roman" w:eastAsia="Times New Roman" w:hAnsi="Times New Roman" w:cs="Times New Roman"/>
          <w:lang w:eastAsia="ru-RU"/>
        </w:rPr>
        <w:t>м руководителей образовательных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локальным нормативным актом образовательной организации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локальным нормативным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нормативным правовым актом регионального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образовательных организациях Пермского муниципального района должностной оклад заместителей руководителя</w:t>
      </w:r>
      <w:r w:rsidR="00B00583">
        <w:rPr>
          <w:rFonts w:ascii="Times New Roman" w:eastAsia="Times New Roman" w:hAnsi="Times New Roman" w:cs="Times New Roman"/>
          <w:lang w:eastAsia="ru-RU"/>
        </w:rPr>
        <w:t>,</w:t>
      </w:r>
      <w:r w:rsidR="00F078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устанавливается: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руководителем образовательного учреждения в соответствии с установленными в муниципальном районе размерами должностных окладов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руководителем образовательного учреждения в соответствии с установленными в муниципальном районе размерами должностных окладов (на 10-30%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руководителем образовательного учреждения в соответствии с установленными в муниципальном районе размерами должностных окладов (на 20-40%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нормативным правовым актом муниципального уровня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уровня (на 10-30% ниже должностного оклада руководителя учреждения);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нормативным правовым актом муниципального уровня (на 20-40% ниже должностного оклада руководителя учреждения).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руководитель образовательной организации издать приказ о единовременном вознаграждении работника за успешную сдачу норматива золотого значка ГТО: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если данное основание есть в локальном нормативном акте образовательной организации о премировании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такое решение будет вынесено комиссией о распределении стимулирующих надбавок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Финансирование из бюджетов бюджетной системы РФ автономных организаций осуществляется в формах: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субсидии на финансовое обеспечение выполнения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иные цели;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субсидии на финансовое обеспечение выполнения муниципального задания, субсидии на иные цели, субсидий на осуществление капитальных вложений.</w:t>
      </w:r>
    </w:p>
    <w:p w:rsidR="00DE1DE2" w:rsidRPr="00DE1DE2" w:rsidRDefault="00DE1DE2" w:rsidP="00DE1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субсидии на финансовое обеспечение выполнения муниципального задания, субсидий на осуществление капитальных вложений;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Субсидии автономным организациям предоставляются на основании: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Муниципального контракта;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Соглашения о предоставлении субсидии между учредителем 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Договора купли-продажи.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образовательное учреждение использовать остаток субсидии на иные цели в очередном финансовом году?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но только на выплату заработной платы;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предусмотренные уставом;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согласованные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нет, субсидии на иные цели, не использованные в текущем финансовом году</w:t>
      </w:r>
      <w:r w:rsidR="00B00583">
        <w:rPr>
          <w:rFonts w:ascii="Times New Roman" w:eastAsia="Times New Roman" w:hAnsi="Times New Roman" w:cs="Times New Roman"/>
          <w:lang w:eastAsia="ru-RU"/>
        </w:rPr>
        <w:t>,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подлежат возврату в соответствующий бюджет бюджетной системы РФ.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краевого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местного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      Вопрос 4.1.31.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вопросам местного значения муниципального района относятся?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организация предоставления дополнительного образования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</w:t>
      </w: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4.1.32.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органов государственной власти субъекта Российской Федерации относится решение вопросов?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дополнительного образования детей в муниципальных образовательных организациях.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утверждается порядок внесения изменений в муниципальное задание и объем его финансового обеспечения?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Постановлением администрации муниципального района;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4.1.34.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Кто организует ведение бухгалтерского учета и хранение документов бухгалтерского учета в организации?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А) Главный бухгалтер;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Б)  Руководитель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0583">
        <w:rPr>
          <w:rFonts w:ascii="Times New Roman" w:eastAsia="Times New Roman" w:hAnsi="Times New Roman" w:cs="Times New Roman"/>
          <w:lang w:eastAsia="ru-RU"/>
        </w:rPr>
        <w:t>В) МКУ «ЦБУ ПМР»;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Г) Учредитель;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Д) Заместитель руководителя по административно-хозяйственной работе.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меры социальной поддержки в соответствии с Законом ПК от 12.03.2014 года № 308-ПК «Об образовании в Пермском крае» устанавливаются лицам, поступившим на работу в образовательные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единовременное государственное пособие в размере 50000 руб.;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единовременное государственное пособие в размере 50000 руб. + сельская надбавка 25%, ежемесячная надбавка к заработной плате в размере 2600 руб. + сельская надбавка 25% в течение трех лет со дня окончания образовательной организации (по очной форме), ежемесячная надбавка к заработной плате в размере 1300 руб. + сельская надбавка 25% в течение одного года со дня окончания образовательной организации окончившим с отличием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единовременное государственное пособие в размере 50000 руб. + сельская надбавка 25%;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Г) ежемесячная надбавка к заработной плате в размере 2600 руб. + сельская надбавка 25% в течение трех лет со дня окончания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4.1.36.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Меры социальной поддержки по оплате жилого помещения и коммунальных услуг (освещения и отопления), установленные педагогическим работникам и пенсионерам, проживающим и работающим в сельской местности, распространяются на: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педагогических работников и пенсионеров;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педагогических работников и пенсионеров, совместно проживающих членов их семей (супругов,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педагогических работников и пенсионеров, совместно проживающих членов 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педагогических работников и пенсионеров, совместно проживающих членов их семей (детей</w:t>
      </w:r>
      <w:r w:rsidRPr="00B00583">
        <w:rPr>
          <w:rFonts w:ascii="Times New Roman" w:eastAsia="Times New Roman" w:hAnsi="Times New Roman" w:cs="Times New Roman"/>
          <w:lang w:eastAsia="ru-RU"/>
        </w:rPr>
        <w:tab/>
        <w:t>в возрасте до 18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направления расходования субвенций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не входит: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оплата труда;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расходы по оплате договоров на выполнение работ, оказание услуг (аутсорсинг);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оплата ГСМ для организации перевозки учащихся к месту учебы и обратно;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расходы на приобретение (изготовление) медалей «За особые успехи в учении».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Бесплатное питание в общеобразоват</w:t>
      </w:r>
      <w:r w:rsidR="00B00583">
        <w:rPr>
          <w:rFonts w:ascii="Times New Roman" w:eastAsia="Times New Roman" w:hAnsi="Times New Roman" w:cs="Times New Roman"/>
          <w:lang w:eastAsia="ru-RU"/>
        </w:rPr>
        <w:t xml:space="preserve">ельной организации организуется </w:t>
      </w:r>
      <w:r w:rsidRPr="00DE1DE2">
        <w:rPr>
          <w:rFonts w:ascii="Times New Roman" w:eastAsia="Times New Roman" w:hAnsi="Times New Roman" w:cs="Times New Roman"/>
          <w:lang w:eastAsia="ru-RU"/>
        </w:rPr>
        <w:t>для: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B00583">
        <w:rPr>
          <w:rFonts w:ascii="Times New Roman" w:eastAsia="Times New Roman" w:hAnsi="Times New Roman" w:cs="Times New Roman"/>
          <w:lang w:eastAsia="ru-RU"/>
        </w:rPr>
        <w:t>обучающихся из многодетных малоимущих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обучающихся из многодетных малоимущих семей и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В) обучающихся из многодетных малоимущих семей и малоимущих семей, детей-инвалидов, обучающихся с ограниченными возможностями здоровья, </w:t>
      </w:r>
      <w:proofErr w:type="gramStart"/>
      <w:r w:rsidRPr="00B00583">
        <w:rPr>
          <w:rFonts w:ascii="Times New Roman" w:eastAsia="Times New Roman" w:hAnsi="Times New Roman" w:cs="Times New Roman"/>
          <w:lang w:eastAsia="ru-RU"/>
        </w:rPr>
        <w:t>обучающихся,  получающих</w:t>
      </w:r>
      <w:proofErr w:type="gramEnd"/>
      <w:r w:rsidRPr="00B00583">
        <w:rPr>
          <w:rFonts w:ascii="Times New Roman" w:eastAsia="Times New Roman" w:hAnsi="Times New Roman" w:cs="Times New Roman"/>
          <w:lang w:eastAsia="ru-RU"/>
        </w:rPr>
        <w:t xml:space="preserve"> начальное общее образование;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всех учащихся.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4.1.39.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Ежемесячное денежное вознаграждение за классное руководство выплачивается из средств: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федерального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краевого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федерального и краевого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федерального бюджета и собственных средств организации;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краевого бюджета и собственных средств организации;</w:t>
      </w:r>
    </w:p>
    <w:p w:rsid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lastRenderedPageBreak/>
        <w:t>Е) местного бюджета и собственных средств организации.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2D1A" w:rsidRDefault="00272D1A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2D1A" w:rsidRDefault="00272D1A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72D1A" w:rsidRDefault="00272D1A" w:rsidP="00272D1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5.1. Основы менеджмента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Циклически повторяющийся процесс принятия решения, используемый в </w:t>
      </w:r>
      <w:hyperlink r:id="rId9" w:tooltip="Управление качеством" w:history="1">
        <w:r w:rsidRPr="00272D1A">
          <w:rPr>
            <w:rStyle w:val="afe"/>
            <w:rFonts w:ascii="Times New Roman" w:hAnsi="Times New Roman" w:cs="Times New Roman"/>
          </w:rPr>
          <w:t>управлении качеством</w:t>
        </w:r>
      </w:hyperlink>
      <w:r w:rsidRPr="00272D1A">
        <w:rPr>
          <w:rFonts w:ascii="Times New Roman" w:hAnsi="Times New Roman" w:cs="Times New Roman"/>
        </w:rPr>
        <w:t xml:space="preserve">, известный также как «Цикл </w:t>
      </w:r>
      <w:proofErr w:type="spellStart"/>
      <w:r w:rsidRPr="00272D1A">
        <w:rPr>
          <w:rFonts w:ascii="Times New Roman" w:hAnsi="Times New Roman" w:cs="Times New Roman"/>
        </w:rPr>
        <w:t>Деминга</w:t>
      </w:r>
      <w:proofErr w:type="spellEnd"/>
      <w:r w:rsidRPr="00272D1A">
        <w:rPr>
          <w:rFonts w:ascii="Times New Roman" w:hAnsi="Times New Roman" w:cs="Times New Roman"/>
        </w:rPr>
        <w:t xml:space="preserve">» часто обозначают английской аббревиатурой </w:t>
      </w:r>
      <w:r w:rsidRPr="00272D1A">
        <w:rPr>
          <w:rFonts w:ascii="Times New Roman" w:hAnsi="Times New Roman" w:cs="Times New Roman"/>
          <w:lang w:val="en-US"/>
        </w:rPr>
        <w:t>PDCA</w:t>
      </w:r>
      <w:r w:rsidRPr="00272D1A">
        <w:rPr>
          <w:rFonts w:ascii="Times New Roman" w:hAnsi="Times New Roman" w:cs="Times New Roman"/>
        </w:rPr>
        <w:t>, что означает: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планирование – действие – проверка – корректировка;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планирование – проверка – корректировка – действие;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планирование – корректировка – действие – проверка;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действие – проверка – планирование – корректировка.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5.1.2.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наиболее общем виде этот закон формулируется как «20 % усилий дают 80 % результата, а остальные 80 % усилий - лишь 20 % результата». Это эмпирическое правило получило наименование: 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кривая </w:t>
      </w:r>
      <w:proofErr w:type="spellStart"/>
      <w:r>
        <w:rPr>
          <w:rFonts w:ascii="Times New Roman" w:hAnsi="Times New Roman" w:cs="Times New Roman"/>
        </w:rPr>
        <w:t>Лоуренца</w:t>
      </w:r>
      <w:proofErr w:type="spellEnd"/>
      <w:r>
        <w:rPr>
          <w:rFonts w:ascii="Times New Roman" w:hAnsi="Times New Roman" w:cs="Times New Roman"/>
        </w:rPr>
        <w:t>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принцип Парето;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принцип Эйзенхауэра;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закон Паули.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5.1.3.</w:t>
      </w:r>
    </w:p>
    <w:p w:rsidR="00272D1A" w:rsidRDefault="004E77DD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hyperlink r:id="rId10" w:tooltip="Метод" w:history="1">
        <w:r w:rsidR="00272D1A">
          <w:rPr>
            <w:rStyle w:val="afe"/>
            <w:rFonts w:ascii="Times New Roman" w:hAnsi="Times New Roman" w:cs="Times New Roman"/>
          </w:rPr>
          <w:t>Метод</w:t>
        </w:r>
      </w:hyperlink>
      <w:r w:rsidR="00272D1A">
        <w:rPr>
          <w:rFonts w:ascii="Times New Roman" w:hAnsi="Times New Roman" w:cs="Times New Roman"/>
        </w:rPr>
        <w:t xml:space="preserve"> </w:t>
      </w:r>
      <w:hyperlink r:id="rId11" w:tooltip="Стратегическое планирование" w:history="1">
        <w:r w:rsidR="00272D1A">
          <w:rPr>
            <w:rStyle w:val="afe"/>
            <w:rFonts w:ascii="Times New Roman" w:hAnsi="Times New Roman" w:cs="Times New Roman"/>
          </w:rPr>
          <w:t>стратегического планирования</w:t>
        </w:r>
      </w:hyperlink>
      <w:r w:rsidR="00272D1A">
        <w:rPr>
          <w:rFonts w:ascii="Times New Roman" w:hAnsi="Times New Roman" w:cs="Times New Roman"/>
        </w:rPr>
        <w:t xml:space="preserve">, заключающийся в выявлении факторов внутренней и внешней среды </w:t>
      </w:r>
      <w:hyperlink r:id="rId12" w:tooltip="Организация" w:history="1">
        <w:r w:rsidR="00272D1A">
          <w:rPr>
            <w:rStyle w:val="afe"/>
            <w:rFonts w:ascii="Times New Roman" w:hAnsi="Times New Roman" w:cs="Times New Roman"/>
          </w:rPr>
          <w:t>организации</w:t>
        </w:r>
      </w:hyperlink>
      <w:r w:rsidR="00272D1A">
        <w:rPr>
          <w:rFonts w:ascii="Times New Roman" w:hAnsi="Times New Roman" w:cs="Times New Roman"/>
        </w:rPr>
        <w:t xml:space="preserve"> и разделении их на четыре категории: сильные стороны, слабые стороны, возможности и угрозы, известен под именем: 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анализ иерархий;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контент-анализ;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SWOT</w:t>
      </w:r>
      <w:r>
        <w:rPr>
          <w:rFonts w:ascii="Times New Roman" w:hAnsi="Times New Roman" w:cs="Times New Roman"/>
        </w:rPr>
        <w:t>-анализ;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lang w:val="en-US"/>
        </w:rPr>
        <w:t>STEEP</w:t>
      </w:r>
      <w:r>
        <w:rPr>
          <w:rFonts w:ascii="Times New Roman" w:hAnsi="Times New Roman" w:cs="Times New Roman"/>
        </w:rPr>
        <w:t>-анализ.</w:t>
      </w:r>
    </w:p>
    <w:p w:rsidR="00272D1A" w:rsidRDefault="00272D1A" w:rsidP="00272D1A">
      <w:pPr>
        <w:spacing w:after="0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5.1.4.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переводе с греческого это слово означает «веду войско» и, по сути, оно отвечает на три вопроса: «Откуда ведут войско?», «Как ведут войско?», «Куда ведут войско?» Речь идет о: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тактике;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стратегии;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менеджменте;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маркетинге.</w:t>
      </w:r>
    </w:p>
    <w:p w:rsidR="00272D1A" w:rsidRDefault="00272D1A" w:rsidP="00272D1A">
      <w:pPr>
        <w:spacing w:after="0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5.1.5.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анализе ресурсов выделяют три основные группы: «материальные ресурсы», «нематериальные ресурсы», «человеческие ресурсы». Выделите те, которые можно отнести к </w:t>
      </w:r>
      <w:proofErr w:type="gramStart"/>
      <w:r>
        <w:rPr>
          <w:rFonts w:ascii="Times New Roman" w:hAnsi="Times New Roman" w:cs="Times New Roman"/>
        </w:rPr>
        <w:t>группе  «</w:t>
      </w:r>
      <w:proofErr w:type="gramEnd"/>
      <w:r>
        <w:rPr>
          <w:rFonts w:ascii="Times New Roman" w:hAnsi="Times New Roman" w:cs="Times New Roman"/>
        </w:rPr>
        <w:t>нематериальные ресурсы»: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технологии;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информационные программы;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компьютерная техника;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квалификация работников;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уровень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профессиональных компетенций;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lastRenderedPageBreak/>
        <w:t>Е</w:t>
      </w:r>
      <w:r>
        <w:rPr>
          <w:rFonts w:ascii="Times New Roman" w:hAnsi="Times New Roman" w:cs="Times New Roman"/>
        </w:rPr>
        <w:t>) имидж образовательной организации.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5.1.6.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Матрица приоритетности задач по «принципу Эйзенхауэра»: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01"/>
        <w:gridCol w:w="3190"/>
        <w:gridCol w:w="3191"/>
      </w:tblGrid>
      <w:tr w:rsidR="00272D1A" w:rsidTr="00272D1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D1A" w:rsidRDefault="00272D1A">
            <w:pPr>
              <w:ind w:left="113" w:right="113"/>
              <w:jc w:val="right"/>
            </w:pPr>
            <w:r>
              <w:t>Срочность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1A" w:rsidRDefault="00272D1A">
            <w:pPr>
              <w:jc w:val="center"/>
            </w:pPr>
            <w:r>
              <w:t>А)</w:t>
            </w:r>
          </w:p>
          <w:p w:rsidR="00272D1A" w:rsidRDefault="00272D1A">
            <w:pPr>
              <w:jc w:val="center"/>
            </w:pPr>
            <w:r>
              <w:t>срочные,</w:t>
            </w:r>
          </w:p>
          <w:p w:rsidR="00272D1A" w:rsidRDefault="00272D1A">
            <w:pPr>
              <w:jc w:val="center"/>
            </w:pPr>
            <w: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1A" w:rsidRDefault="00272D1A">
            <w:pPr>
              <w:jc w:val="center"/>
            </w:pPr>
            <w:r>
              <w:t>Б)</w:t>
            </w:r>
          </w:p>
          <w:p w:rsidR="00272D1A" w:rsidRDefault="00272D1A">
            <w:pPr>
              <w:jc w:val="center"/>
            </w:pPr>
            <w:r>
              <w:t>срочные,</w:t>
            </w:r>
          </w:p>
          <w:p w:rsidR="00272D1A" w:rsidRDefault="00272D1A">
            <w:pPr>
              <w:jc w:val="center"/>
            </w:pPr>
            <w:r>
              <w:t>важные</w:t>
            </w:r>
          </w:p>
        </w:tc>
      </w:tr>
      <w:tr w:rsidR="00272D1A" w:rsidTr="00272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1A" w:rsidRDefault="00272D1A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1A" w:rsidRDefault="00272D1A">
            <w:pPr>
              <w:jc w:val="center"/>
            </w:pPr>
            <w:r>
              <w:t>В)</w:t>
            </w:r>
          </w:p>
          <w:p w:rsidR="00272D1A" w:rsidRDefault="00272D1A">
            <w:pPr>
              <w:jc w:val="center"/>
            </w:pPr>
            <w:r>
              <w:t>не срочные,</w:t>
            </w:r>
          </w:p>
          <w:p w:rsidR="00272D1A" w:rsidRDefault="00272D1A">
            <w:pPr>
              <w:jc w:val="center"/>
            </w:pPr>
            <w: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1A" w:rsidRDefault="00272D1A">
            <w:pPr>
              <w:jc w:val="center"/>
            </w:pPr>
            <w:r>
              <w:t>Г)</w:t>
            </w:r>
          </w:p>
          <w:p w:rsidR="00272D1A" w:rsidRDefault="00272D1A">
            <w:pPr>
              <w:jc w:val="center"/>
            </w:pPr>
            <w:r>
              <w:t>не срочные,</w:t>
            </w:r>
          </w:p>
          <w:p w:rsidR="00272D1A" w:rsidRDefault="00272D1A">
            <w:pPr>
              <w:jc w:val="center"/>
            </w:pPr>
            <w:r>
              <w:t>важные</w:t>
            </w:r>
          </w:p>
        </w:tc>
      </w:tr>
      <w:tr w:rsidR="00272D1A" w:rsidTr="00272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1A" w:rsidRDefault="00272D1A">
            <w:pPr>
              <w:jc w:val="both"/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1A" w:rsidRDefault="00272D1A">
            <w:pPr>
              <w:jc w:val="right"/>
            </w:pPr>
            <w:r>
              <w:t>Важность</w:t>
            </w:r>
          </w:p>
        </w:tc>
      </w:tr>
    </w:tbl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верные высказывания, вытекающие из данного принципа: 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задачи категории «Б» руководитель решает сам.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задачи категории «А» руководитель должен перепоручить решению других лиц;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 задачи категории «А» руководитель может перепоручить решению других лиц;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 задачи категории «В» руководитель должен перепоручить решению других лиц;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все задачи руководитель должен решить сам в последовательности Б,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, Г, В.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5.1.7.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постановки и определения цели в менеджменте часто используют мнемоническую аббревиатуру </w:t>
      </w:r>
      <w:r>
        <w:rPr>
          <w:rFonts w:ascii="Times New Roman" w:hAnsi="Times New Roman" w:cs="Times New Roman"/>
          <w:lang w:val="en-US"/>
        </w:rPr>
        <w:t>SMART</w:t>
      </w:r>
      <w:r>
        <w:rPr>
          <w:rFonts w:ascii="Times New Roman" w:hAnsi="Times New Roman" w:cs="Times New Roman"/>
        </w:rPr>
        <w:t xml:space="preserve">. Каждая буква - одна из характеристик идеальной цели. Исключите лишние характеристики: 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ограничена во времени;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актуальна;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 красива;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конкретна;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измерима;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достижима;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) уникальна.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5.1.8.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научного исследования явлений и процессов, в основе которого лежит изучение составных частей, элементов изучаемой системы называется: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анализ;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синтез;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синергия;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энтропия.</w:t>
      </w: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5.1.9.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обеспечивает управленческая функция «мотивация»?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достижение личных целей;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побуждение работников к эффективному выполнению поставленных задач;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исполнение принятых управленческих решений;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обеспечение бесспорного влияния на подчиненного.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5.1.10.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Планирование, организация, регулирование и контроль - это:</w:t>
      </w:r>
    </w:p>
    <w:p w:rsidR="00272D1A" w:rsidRDefault="00272D1A" w:rsidP="00272D1A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обязанность менеджера;</w:t>
      </w:r>
    </w:p>
    <w:p w:rsidR="00272D1A" w:rsidRDefault="00272D1A" w:rsidP="00272D1A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lastRenderedPageBreak/>
        <w:t>Б</w:t>
      </w:r>
      <w:r>
        <w:rPr>
          <w:rFonts w:ascii="Times New Roman" w:hAnsi="Times New Roman" w:cs="Times New Roman"/>
        </w:rPr>
        <w:t>) функции менеджмента;</w:t>
      </w:r>
    </w:p>
    <w:p w:rsidR="00272D1A" w:rsidRDefault="00272D1A" w:rsidP="00272D1A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этапы планирования;</w:t>
      </w:r>
    </w:p>
    <w:p w:rsidR="00272D1A" w:rsidRDefault="00272D1A" w:rsidP="00272D1A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новый метод управления.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5.1.11.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осуществляется делегирование полномочий подчинённым: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оптимального решения комплексной задачи;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сохранения «группового» стиля работы;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проверки квалификации подчиненных;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 для разгрузки самого руководителя.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5.1.12.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причина создания управленческой команды в организации: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экономия времени;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экономия человеческих ресурсов;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мода;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 возможность синергии.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5.1.13.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оказывать влияние на отдельные личности, группы и на</w:t>
      </w:r>
      <w:r>
        <w:rPr>
          <w:rFonts w:ascii="Times New Roman" w:hAnsi="Times New Roman" w:cs="Times New Roman"/>
        </w:rPr>
        <w:softHyphen/>
        <w:t>правлять их усилия на достижение целей организации, не используя властные полномочия называется:</w:t>
      </w:r>
    </w:p>
    <w:p w:rsidR="00272D1A" w:rsidRDefault="00272D1A" w:rsidP="00272D1A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лидерство;</w:t>
      </w:r>
    </w:p>
    <w:p w:rsidR="00272D1A" w:rsidRDefault="00272D1A" w:rsidP="00272D1A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руководство;</w:t>
      </w:r>
    </w:p>
    <w:p w:rsidR="00272D1A" w:rsidRDefault="00272D1A" w:rsidP="00272D1A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дифференциация;</w:t>
      </w:r>
    </w:p>
    <w:p w:rsidR="00272D1A" w:rsidRDefault="00272D1A" w:rsidP="00272D1A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мотивация.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5.1.14.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включает в себя понятие организационной культуры:</w:t>
      </w:r>
    </w:p>
    <w:p w:rsidR="00272D1A" w:rsidRDefault="00272D1A" w:rsidP="00272D1A">
      <w:pPr>
        <w:tabs>
          <w:tab w:val="num" w:pos="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поведение и действия сотрудников, ценностные ориентации, символика и обряды;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уровень общей культуры общества;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уровень культуры отдельных сотрудников организации;</w:t>
      </w:r>
    </w:p>
    <w:p w:rsidR="00272D1A" w:rsidRDefault="00272D1A" w:rsidP="00272D1A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наличие команды единомышленников.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5.1.15.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теории управленческих решений под термином «проблема» понимается: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2D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расхождение между желаемым и фактическим состоянием объекта управления;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совокупность взаимосвязанных характеристик, принятых для описания объекта организационного управления и их установленные нормативные значения;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количественная или качественная величина, характеризующая объект управления;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формализованное описание желаемого состояния объекта организационного управления.</w:t>
      </w:r>
    </w:p>
    <w:p w:rsidR="00272D1A" w:rsidRDefault="00272D1A" w:rsidP="00272D1A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272D1A" w:rsidRDefault="00272D1A" w:rsidP="00272D1A">
      <w:pPr>
        <w:spacing w:after="0"/>
        <w:rPr>
          <w:rFonts w:ascii="Times New Roman" w:hAnsi="Times New Roman" w:cs="Times New Roman"/>
        </w:rPr>
      </w:pPr>
    </w:p>
    <w:p w:rsidR="00272D1A" w:rsidRPr="00DE1DE2" w:rsidRDefault="00272D1A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E1DE2" w:rsidRPr="00DE1DE2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5F" w:rsidRDefault="00C77D5F">
      <w:pPr>
        <w:spacing w:after="0" w:line="240" w:lineRule="auto"/>
      </w:pPr>
      <w:r>
        <w:separator/>
      </w:r>
    </w:p>
  </w:endnote>
  <w:endnote w:type="continuationSeparator" w:id="0">
    <w:p w:rsidR="00C77D5F" w:rsidRDefault="00C7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5" w:rsidRDefault="00C114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77DD">
      <w:rPr>
        <w:noProof/>
        <w:color w:val="000000"/>
      </w:rPr>
      <w:t>49</w:t>
    </w:r>
    <w:r>
      <w:rPr>
        <w:color w:val="000000"/>
      </w:rPr>
      <w:fldChar w:fldCharType="end"/>
    </w:r>
  </w:p>
  <w:p w:rsidR="00C114B5" w:rsidRDefault="00C114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5F" w:rsidRDefault="00C77D5F">
      <w:pPr>
        <w:spacing w:after="0" w:line="240" w:lineRule="auto"/>
      </w:pPr>
      <w:r>
        <w:separator/>
      </w:r>
    </w:p>
  </w:footnote>
  <w:footnote w:type="continuationSeparator" w:id="0">
    <w:p w:rsidR="00C77D5F" w:rsidRDefault="00C7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66C5"/>
    <w:multiLevelType w:val="multilevel"/>
    <w:tmpl w:val="D57A2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C"/>
    <w:rsid w:val="0004250C"/>
    <w:rsid w:val="00066410"/>
    <w:rsid w:val="001A53E4"/>
    <w:rsid w:val="002140C6"/>
    <w:rsid w:val="00272D1A"/>
    <w:rsid w:val="002E16D6"/>
    <w:rsid w:val="004869B4"/>
    <w:rsid w:val="004C3F53"/>
    <w:rsid w:val="004E77DD"/>
    <w:rsid w:val="00521273"/>
    <w:rsid w:val="0052478A"/>
    <w:rsid w:val="00687B72"/>
    <w:rsid w:val="006F7BCA"/>
    <w:rsid w:val="00781836"/>
    <w:rsid w:val="007F0CE6"/>
    <w:rsid w:val="007F4FCC"/>
    <w:rsid w:val="007F7F53"/>
    <w:rsid w:val="008435FC"/>
    <w:rsid w:val="00894ED9"/>
    <w:rsid w:val="009E6B59"/>
    <w:rsid w:val="00A81061"/>
    <w:rsid w:val="00B00583"/>
    <w:rsid w:val="00B64D99"/>
    <w:rsid w:val="00B7589F"/>
    <w:rsid w:val="00BB19F6"/>
    <w:rsid w:val="00BD1895"/>
    <w:rsid w:val="00C114B5"/>
    <w:rsid w:val="00C25FDD"/>
    <w:rsid w:val="00C458B4"/>
    <w:rsid w:val="00C640FD"/>
    <w:rsid w:val="00C77D5F"/>
    <w:rsid w:val="00C82286"/>
    <w:rsid w:val="00C83913"/>
    <w:rsid w:val="00C91FD5"/>
    <w:rsid w:val="00C9489B"/>
    <w:rsid w:val="00CF6256"/>
    <w:rsid w:val="00DE1DE2"/>
    <w:rsid w:val="00E71D04"/>
    <w:rsid w:val="00E94895"/>
    <w:rsid w:val="00F06863"/>
    <w:rsid w:val="00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E3C1-3AAE-4057-A9AB-C11FF8B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DE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1DE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1D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1D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D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1DE2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1DE2"/>
  </w:style>
  <w:style w:type="table" w:customStyle="1" w:styleId="TableNormal">
    <w:name w:val="Table Normal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E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E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6">
    <w:name w:val="Subtitle"/>
    <w:basedOn w:val="a"/>
    <w:next w:val="a"/>
    <w:link w:val="a7"/>
    <w:rsid w:val="00DE1DE2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DE1DE2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1DE2"/>
    <w:rPr>
      <w:b/>
      <w:bCs/>
    </w:rPr>
  </w:style>
  <w:style w:type="character" w:styleId="a9">
    <w:name w:val="Emphasis"/>
    <w:basedOn w:val="a0"/>
    <w:uiPriority w:val="20"/>
    <w:qFormat/>
    <w:rsid w:val="00DE1DE2"/>
    <w:rPr>
      <w:i/>
      <w:iCs/>
    </w:rPr>
  </w:style>
  <w:style w:type="paragraph" w:styleId="aa">
    <w:name w:val="No Spacing"/>
    <w:uiPriority w:val="1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1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E1DE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E1DE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E1DE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DE1D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1D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1D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1D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1D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1DE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8">
    <w:name w:val="Цветовое выделение"/>
    <w:uiPriority w:val="99"/>
    <w:rsid w:val="00DE1DE2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DE1DE2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c">
    <w:name w:val="Информация о версии"/>
    <w:basedOn w:val="afb"/>
    <w:next w:val="a"/>
    <w:uiPriority w:val="99"/>
    <w:rsid w:val="00DE1DE2"/>
    <w:rPr>
      <w:i/>
      <w:iCs/>
    </w:rPr>
  </w:style>
  <w:style w:type="paragraph" w:customStyle="1" w:styleId="ConsPlusNormal">
    <w:name w:val="ConsPlusNormal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31"/>
    <w:locked/>
    <w:rsid w:val="00DE1DE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d"/>
    <w:rsid w:val="00DE1DE2"/>
    <w:pPr>
      <w:widowControl w:val="0"/>
      <w:shd w:val="clear" w:color="auto" w:fill="FFFFFF"/>
      <w:spacing w:after="0" w:line="240" w:lineRule="exact"/>
    </w:pPr>
    <w:rPr>
      <w:sz w:val="27"/>
      <w:szCs w:val="27"/>
    </w:rPr>
  </w:style>
  <w:style w:type="paragraph" w:customStyle="1" w:styleId="copyright-info">
    <w:name w:val="copyright-info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DE1DE2"/>
    <w:rPr>
      <w:color w:val="0000FF"/>
      <w:u w:val="single"/>
    </w:rPr>
  </w:style>
  <w:style w:type="character" w:customStyle="1" w:styleId="auto-matches">
    <w:name w:val="auto-matches"/>
    <w:basedOn w:val="a0"/>
    <w:rsid w:val="00DE1DE2"/>
  </w:style>
  <w:style w:type="paragraph" w:styleId="aff">
    <w:name w:val="Body Text"/>
    <w:basedOn w:val="a"/>
    <w:link w:val="aff0"/>
    <w:uiPriority w:val="99"/>
    <w:semiHidden/>
    <w:unhideWhenUsed/>
    <w:rsid w:val="00DE1DE2"/>
    <w:pPr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DE1DE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ff1">
    <w:name w:val="Normal (Web)"/>
    <w:basedOn w:val="a"/>
    <w:uiPriority w:val="99"/>
    <w:semiHidden/>
    <w:unhideWhenUsed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59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DE1DE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DE1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DE1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3%D0%B0%D0%BD%D0%B8%D0%B7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2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F%D1%80%D0%B0%D0%B2%D0%BB%D0%B5%D0%BD%D0%B8%D0%B5_%D0%BA%D0%B0%D1%87%D0%B5%D1%81%D1%82%D0%B2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7C93-E7B3-4988-A5AC-D35767A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50</Pages>
  <Words>18069</Words>
  <Characters>102998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Ольга Владимировна</dc:creator>
  <cp:keywords/>
  <dc:description/>
  <cp:lastModifiedBy>Проскурня Сергей Иванович</cp:lastModifiedBy>
  <cp:revision>8</cp:revision>
  <dcterms:created xsi:type="dcterms:W3CDTF">2021-03-02T11:12:00Z</dcterms:created>
  <dcterms:modified xsi:type="dcterms:W3CDTF">2022-11-11T08:14:00Z</dcterms:modified>
</cp:coreProperties>
</file>